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0D718B" w:rsidRPr="00866FA5" w14:paraId="234676BA" w14:textId="77777777" w:rsidTr="00E84439">
        <w:tc>
          <w:tcPr>
            <w:tcW w:w="2268" w:type="dxa"/>
          </w:tcPr>
          <w:p w14:paraId="7A83591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1BFEBDD9" w14:textId="3AAAE199" w:rsidR="000D718B" w:rsidRPr="00866FA5" w:rsidRDefault="00234218" w:rsidP="00E84439">
            <w:pPr>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16C601A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Rapportert av:</w:t>
            </w:r>
          </w:p>
        </w:tc>
        <w:tc>
          <w:tcPr>
            <w:tcW w:w="1800" w:type="dxa"/>
          </w:tcPr>
          <w:p w14:paraId="45D35265" w14:textId="77777777" w:rsidR="000D718B" w:rsidRDefault="00234218" w:rsidP="00E84439">
            <w:pPr>
              <w:rPr>
                <w:rFonts w:ascii="Georgia" w:hAnsi="Georgia"/>
                <w:b/>
                <w:bCs/>
                <w:color w:val="365F91"/>
                <w:sz w:val="16"/>
              </w:rPr>
            </w:pPr>
            <w:r>
              <w:rPr>
                <w:rFonts w:ascii="Georgia" w:hAnsi="Georgia"/>
                <w:b/>
                <w:bCs/>
                <w:color w:val="365F91"/>
                <w:sz w:val="16"/>
              </w:rPr>
              <w:t>Elin O. Rosvold</w:t>
            </w:r>
          </w:p>
          <w:p w14:paraId="453B2D81" w14:textId="7401CE40" w:rsidR="00234218" w:rsidRPr="00866FA5" w:rsidRDefault="00234218" w:rsidP="00E84439">
            <w:pPr>
              <w:rPr>
                <w:rFonts w:ascii="Georgia" w:hAnsi="Georgia"/>
                <w:b/>
                <w:bCs/>
                <w:color w:val="365F91"/>
                <w:sz w:val="16"/>
              </w:rPr>
            </w:pPr>
            <w:r>
              <w:rPr>
                <w:rFonts w:ascii="Georgia" w:hAnsi="Georgia"/>
                <w:b/>
                <w:bCs/>
                <w:color w:val="365F91"/>
                <w:sz w:val="16"/>
              </w:rPr>
              <w:t>Knut Tore Stokke</w:t>
            </w:r>
          </w:p>
        </w:tc>
        <w:tc>
          <w:tcPr>
            <w:tcW w:w="1163" w:type="dxa"/>
          </w:tcPr>
          <w:p w14:paraId="0A4D77AC" w14:textId="77777777" w:rsidR="000D718B" w:rsidRDefault="000D718B" w:rsidP="00E84439">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58F4B1BD" w14:textId="5C0C508F" w:rsidR="000D718B" w:rsidRPr="00866FA5" w:rsidRDefault="00602297" w:rsidP="00A8526E">
            <w:pPr>
              <w:rPr>
                <w:rFonts w:ascii="Georgia" w:hAnsi="Georgia"/>
                <w:b/>
                <w:bCs/>
                <w:color w:val="365F91"/>
                <w:sz w:val="16"/>
              </w:rPr>
            </w:pPr>
            <w:r>
              <w:rPr>
                <w:rFonts w:ascii="Georgia" w:hAnsi="Georgia"/>
                <w:b/>
                <w:bCs/>
                <w:color w:val="365F91"/>
                <w:sz w:val="16"/>
              </w:rPr>
              <w:t>T</w:t>
            </w:r>
            <w:r w:rsidR="00093430">
              <w:rPr>
                <w:rFonts w:ascii="Georgia" w:hAnsi="Georgia"/>
                <w:b/>
                <w:bCs/>
                <w:color w:val="365F91"/>
                <w:sz w:val="16"/>
              </w:rPr>
              <w:t>2</w:t>
            </w:r>
            <w:r w:rsidR="00A8526E">
              <w:rPr>
                <w:rFonts w:ascii="Georgia" w:hAnsi="Georgia"/>
                <w:b/>
                <w:bCs/>
                <w:color w:val="365F91"/>
                <w:sz w:val="16"/>
              </w:rPr>
              <w:t>– 20</w:t>
            </w:r>
            <w:r w:rsidR="00B45DA4">
              <w:rPr>
                <w:rFonts w:ascii="Georgia" w:hAnsi="Georgia"/>
                <w:b/>
                <w:bCs/>
                <w:color w:val="365F91"/>
                <w:sz w:val="16"/>
              </w:rPr>
              <w:t>2</w:t>
            </w:r>
            <w:r w:rsidR="00200943">
              <w:rPr>
                <w:rFonts w:ascii="Georgia" w:hAnsi="Georgia"/>
                <w:b/>
                <w:bCs/>
                <w:color w:val="365F91"/>
                <w:sz w:val="16"/>
              </w:rPr>
              <w:t>4</w:t>
            </w:r>
          </w:p>
        </w:tc>
        <w:tc>
          <w:tcPr>
            <w:tcW w:w="1098" w:type="dxa"/>
          </w:tcPr>
          <w:p w14:paraId="3E53789A" w14:textId="1C78CB8B" w:rsidR="000D718B" w:rsidRPr="00866FA5" w:rsidRDefault="00A06CE9" w:rsidP="00E84439">
            <w:pPr>
              <w:rPr>
                <w:rFonts w:ascii="Georgia" w:hAnsi="Georgia"/>
                <w:b/>
                <w:bCs/>
                <w:color w:val="365F91"/>
                <w:sz w:val="16"/>
              </w:rPr>
            </w:pPr>
            <w:r>
              <w:rPr>
                <w:rFonts w:ascii="Georgia" w:hAnsi="Georgia"/>
                <w:b/>
                <w:bCs/>
                <w:color w:val="365F91"/>
                <w:sz w:val="16"/>
              </w:rPr>
              <w:t>Dato:</w:t>
            </w:r>
            <w:r w:rsidR="00234218">
              <w:rPr>
                <w:rFonts w:ascii="Georgia" w:hAnsi="Georgia"/>
                <w:b/>
                <w:bCs/>
                <w:color w:val="365F91"/>
                <w:sz w:val="16"/>
              </w:rPr>
              <w:t xml:space="preserve"> 13.9.24</w:t>
            </w:r>
          </w:p>
        </w:tc>
      </w:tr>
    </w:tbl>
    <w:p w14:paraId="61457BAF" w14:textId="233A83DE" w:rsidR="000D718B" w:rsidRDefault="00234218" w:rsidP="00964F9E">
      <w:pPr>
        <w:pStyle w:val="Overskrift1"/>
        <w:spacing w:before="240"/>
        <w:rPr>
          <w:rFonts w:ascii="Georgia" w:hAnsi="Georgia"/>
          <w:lang w:val="nb-NO"/>
        </w:rPr>
      </w:pPr>
      <w:r>
        <w:rPr>
          <w:rFonts w:ascii="Georgia" w:hAnsi="Georgia"/>
          <w:lang w:val="nb-NO"/>
        </w:rPr>
        <w:t>Ø</w:t>
      </w:r>
      <w:r w:rsidR="000D718B">
        <w:rPr>
          <w:rFonts w:ascii="Georgia" w:hAnsi="Georgia"/>
          <w:lang w:val="nb-NO"/>
        </w:rPr>
        <w:t>konomirapport</w:t>
      </w:r>
      <w:r>
        <w:rPr>
          <w:rFonts w:ascii="Georgia" w:hAnsi="Georgia"/>
          <w:lang w:val="nb-NO"/>
        </w:rPr>
        <w:t xml:space="preserve"> </w:t>
      </w:r>
      <w:proofErr w:type="spellStart"/>
      <w:r>
        <w:rPr>
          <w:rFonts w:ascii="Georgia" w:hAnsi="Georgia"/>
          <w:lang w:val="nb-NO"/>
        </w:rPr>
        <w:t>Helsam</w:t>
      </w:r>
      <w:proofErr w:type="spellEnd"/>
      <w:r>
        <w:rPr>
          <w:rFonts w:ascii="Georgia" w:hAnsi="Georgia"/>
          <w:lang w:val="nb-NO"/>
        </w:rPr>
        <w:t xml:space="preserve"> T2 2024</w:t>
      </w:r>
    </w:p>
    <w:p w14:paraId="20A573B5" w14:textId="01080529" w:rsidR="00623F24" w:rsidRDefault="00234218" w:rsidP="00B068CB">
      <w:pPr>
        <w:pStyle w:val="Georgia11spacing10after"/>
        <w:spacing w:after="0"/>
        <w:rPr>
          <w:sz w:val="20"/>
          <w:szCs w:val="20"/>
        </w:rPr>
      </w:pPr>
      <w:r>
        <w:rPr>
          <w:sz w:val="20"/>
          <w:szCs w:val="20"/>
        </w:rPr>
        <w:t xml:space="preserve">Den økonomiske situasjonen for </w:t>
      </w:r>
      <w:proofErr w:type="spellStart"/>
      <w:r>
        <w:rPr>
          <w:sz w:val="20"/>
          <w:szCs w:val="20"/>
        </w:rPr>
        <w:t>Helsam</w:t>
      </w:r>
      <w:proofErr w:type="spellEnd"/>
      <w:r>
        <w:rPr>
          <w:sz w:val="20"/>
          <w:szCs w:val="20"/>
        </w:rPr>
        <w:t xml:space="preserve"> er i liten grad forandre gjennom T2. Instituttet står i en veldig alvorlig økonomisk situasjon og vil gå ut av året med et betydelig akkumulert merforbruk. </w:t>
      </w:r>
    </w:p>
    <w:p w14:paraId="34C1002F" w14:textId="77777777" w:rsidR="00234218" w:rsidRDefault="00234218" w:rsidP="00B068CB">
      <w:pPr>
        <w:pStyle w:val="Georgia11spacing10after"/>
        <w:spacing w:after="0"/>
        <w:rPr>
          <w:sz w:val="20"/>
          <w:szCs w:val="20"/>
        </w:rPr>
      </w:pPr>
    </w:p>
    <w:p w14:paraId="4A2D2053" w14:textId="48193922" w:rsidR="00234218" w:rsidRPr="00E63A77" w:rsidRDefault="00234218" w:rsidP="00B068CB">
      <w:pPr>
        <w:pStyle w:val="Georgia11spacing10after"/>
        <w:spacing w:after="0"/>
        <w:rPr>
          <w:b/>
          <w:bCs/>
          <w:color w:val="365F91" w:themeColor="accent1" w:themeShade="BF"/>
          <w:sz w:val="20"/>
        </w:rPr>
      </w:pPr>
      <w:r>
        <w:rPr>
          <w:sz w:val="20"/>
          <w:szCs w:val="20"/>
        </w:rPr>
        <w:t xml:space="preserve">Som for T1 rapporteringen presenteres </w:t>
      </w:r>
      <w:proofErr w:type="spellStart"/>
      <w:r>
        <w:rPr>
          <w:sz w:val="20"/>
          <w:szCs w:val="20"/>
        </w:rPr>
        <w:t>Helsams</w:t>
      </w:r>
      <w:proofErr w:type="spellEnd"/>
      <w:r>
        <w:rPr>
          <w:sz w:val="20"/>
          <w:szCs w:val="20"/>
        </w:rPr>
        <w:t xml:space="preserve"> økonomi uten å inkludere data fra </w:t>
      </w:r>
      <w:proofErr w:type="spellStart"/>
      <w:r>
        <w:rPr>
          <w:sz w:val="20"/>
          <w:szCs w:val="20"/>
        </w:rPr>
        <w:t>Sustainit</w:t>
      </w:r>
      <w:proofErr w:type="spellEnd"/>
      <w:r>
        <w:rPr>
          <w:sz w:val="20"/>
          <w:szCs w:val="20"/>
        </w:rPr>
        <w:t xml:space="preserve"> siden de har en øremerket bevilgning som det rapporteres særskilt på. </w:t>
      </w:r>
    </w:p>
    <w:p w14:paraId="21A1E99B" w14:textId="77777777" w:rsidR="00093430" w:rsidRDefault="00093430" w:rsidP="00CF2294">
      <w:pPr>
        <w:pStyle w:val="Georgia11spacing10after"/>
        <w:spacing w:after="0"/>
        <w:rPr>
          <w:b/>
          <w:bCs/>
          <w:color w:val="365F91" w:themeColor="accent1" w:themeShade="BF"/>
          <w:szCs w:val="24"/>
          <w:lang w:val="nb-NO"/>
        </w:rPr>
      </w:pPr>
    </w:p>
    <w:p w14:paraId="0F2D4234" w14:textId="7A657762" w:rsidR="001178CE" w:rsidRDefault="001178CE" w:rsidP="00CF2294">
      <w:pPr>
        <w:pStyle w:val="Georgia11spacing10after"/>
        <w:spacing w:after="0"/>
        <w:rPr>
          <w:b/>
          <w:bCs/>
          <w:color w:val="365F91" w:themeColor="accent1" w:themeShade="BF"/>
          <w:szCs w:val="24"/>
          <w:lang w:val="nb-NO"/>
        </w:rPr>
      </w:pPr>
      <w:r>
        <w:rPr>
          <w:b/>
          <w:bCs/>
          <w:color w:val="365F91" w:themeColor="accent1" w:themeShade="BF"/>
          <w:szCs w:val="24"/>
          <w:lang w:val="nb-NO"/>
        </w:rPr>
        <w:t>Totaløkonomien</w:t>
      </w:r>
    </w:p>
    <w:p w14:paraId="783A3DD3" w14:textId="1BB6B11A" w:rsidR="001178CE" w:rsidRDefault="000C3B94" w:rsidP="000C3B94">
      <w:r>
        <w:t xml:space="preserve">Totaløkonomien til </w:t>
      </w:r>
      <w:proofErr w:type="spellStart"/>
      <w:r>
        <w:t>Helsam</w:t>
      </w:r>
      <w:proofErr w:type="spellEnd"/>
      <w:r>
        <w:t xml:space="preserve"> er preget av at BOA-virksomheten er større enn bevilgningsøkonomien. I tillegg til </w:t>
      </w:r>
      <w:proofErr w:type="spellStart"/>
      <w:r>
        <w:t>andelsmessig</w:t>
      </w:r>
      <w:proofErr w:type="spellEnd"/>
      <w:r>
        <w:t xml:space="preserve"> størrelse så </w:t>
      </w:r>
      <w:r w:rsidR="00155086">
        <w:t xml:space="preserve">er det også et særpreg at de to økonomiene er sterkt sammenkoblet gjennom et stort nettobidrag. Utviklingen i BOA-virksomheten representerer derfor en av de største risikoene for bevilgningsøkonomien. </w:t>
      </w:r>
    </w:p>
    <w:p w14:paraId="7E4154D7" w14:textId="77777777" w:rsidR="001178CE" w:rsidRDefault="001178CE" w:rsidP="00CF2294">
      <w:pPr>
        <w:pStyle w:val="Georgia11spacing10after"/>
        <w:spacing w:after="0"/>
        <w:rPr>
          <w:b/>
          <w:bCs/>
          <w:color w:val="365F91" w:themeColor="accent1" w:themeShade="BF"/>
          <w:szCs w:val="24"/>
          <w:lang w:val="nb-NO"/>
        </w:rPr>
      </w:pPr>
    </w:p>
    <w:p w14:paraId="0BA05775" w14:textId="2B60C35A" w:rsidR="00FC74A5" w:rsidRDefault="00E63A77" w:rsidP="00CF2294">
      <w:pPr>
        <w:pStyle w:val="Georgia11spacing10after"/>
        <w:spacing w:after="0"/>
        <w:rPr>
          <w:b/>
          <w:bCs/>
          <w:color w:val="365F91" w:themeColor="accent1" w:themeShade="BF"/>
          <w:szCs w:val="24"/>
          <w:lang w:val="nb-NO"/>
        </w:rPr>
      </w:pPr>
      <w:r w:rsidRPr="00E63A77">
        <w:rPr>
          <w:b/>
          <w:bCs/>
          <w:color w:val="365F91" w:themeColor="accent1" w:themeShade="BF"/>
          <w:szCs w:val="24"/>
          <w:lang w:val="nb-NO"/>
        </w:rPr>
        <w:t>Basisfinansiert virksomhet</w:t>
      </w:r>
    </w:p>
    <w:p w14:paraId="64D10C25" w14:textId="42CBC82D" w:rsidR="001178CE" w:rsidRDefault="001178CE" w:rsidP="00CF2294">
      <w:pPr>
        <w:pStyle w:val="Georgia11spacing10after"/>
        <w:spacing w:after="0"/>
        <w:rPr>
          <w:b/>
          <w:bCs/>
          <w:color w:val="365F91" w:themeColor="accent1" w:themeShade="BF"/>
          <w:szCs w:val="24"/>
          <w:lang w:val="nb-NO"/>
        </w:rPr>
      </w:pPr>
    </w:p>
    <w:p w14:paraId="1ECB2CEF" w14:textId="73878458" w:rsidR="001178CE" w:rsidRDefault="001178CE" w:rsidP="00CF2294">
      <w:pPr>
        <w:pStyle w:val="Georgia11spacing10after"/>
        <w:spacing w:after="0"/>
        <w:rPr>
          <w:b/>
          <w:bCs/>
          <w:color w:val="365F91" w:themeColor="accent1" w:themeShade="BF"/>
          <w:szCs w:val="24"/>
          <w:lang w:val="nb-NO"/>
        </w:rPr>
      </w:pPr>
    </w:p>
    <w:p w14:paraId="019ED00F" w14:textId="195C9823" w:rsidR="001178CE" w:rsidRDefault="001178CE" w:rsidP="00CF2294">
      <w:pPr>
        <w:pStyle w:val="Georgia11spacing10after"/>
        <w:spacing w:after="0"/>
        <w:rPr>
          <w:rFonts w:asciiTheme="majorHAnsi" w:hAnsiTheme="majorHAnsi" w:cstheme="majorHAnsi"/>
          <w:bCs/>
        </w:rPr>
      </w:pPr>
      <w:r w:rsidRPr="001A3686">
        <w:rPr>
          <w:rFonts w:asciiTheme="majorHAnsi" w:hAnsiTheme="majorHAnsi" w:cstheme="majorHAnsi"/>
          <w:b/>
          <w:lang w:val="nb-NO"/>
        </w:rPr>
        <w:t>T</w:t>
      </w:r>
      <w:proofErr w:type="spellStart"/>
      <w:r w:rsidRPr="001A3686">
        <w:rPr>
          <w:rFonts w:asciiTheme="majorHAnsi" w:hAnsiTheme="majorHAnsi" w:cstheme="majorHAnsi"/>
          <w:b/>
        </w:rPr>
        <w:t>abell</w:t>
      </w:r>
      <w:proofErr w:type="spellEnd"/>
      <w:r w:rsidRPr="001A3686">
        <w:rPr>
          <w:rFonts w:asciiTheme="majorHAnsi" w:hAnsiTheme="majorHAnsi" w:cstheme="majorHAnsi"/>
          <w:b/>
        </w:rPr>
        <w:t xml:space="preserve"> 1</w:t>
      </w:r>
      <w:r w:rsidRPr="001178CE">
        <w:rPr>
          <w:rFonts w:asciiTheme="majorHAnsi" w:hAnsiTheme="majorHAnsi" w:cstheme="majorHAnsi"/>
          <w:bCs/>
        </w:rPr>
        <w:t>:</w:t>
      </w:r>
      <w:r w:rsidRPr="00F34D75">
        <w:rPr>
          <w:rFonts w:asciiTheme="majorHAnsi" w:hAnsiTheme="majorHAnsi" w:cstheme="majorHAnsi"/>
          <w:bCs/>
        </w:rPr>
        <w:t xml:space="preserve"> </w:t>
      </w:r>
      <w:r>
        <w:rPr>
          <w:rFonts w:asciiTheme="majorHAnsi" w:hAnsiTheme="majorHAnsi" w:cstheme="majorHAnsi"/>
          <w:bCs/>
        </w:rPr>
        <w:t>Akkumulert r</w:t>
      </w:r>
      <w:r w:rsidRPr="00F34D75">
        <w:rPr>
          <w:rFonts w:asciiTheme="majorHAnsi" w:hAnsiTheme="majorHAnsi" w:cstheme="majorHAnsi"/>
          <w:bCs/>
        </w:rPr>
        <w:t xml:space="preserve">esultat </w:t>
      </w:r>
      <w:r>
        <w:rPr>
          <w:rFonts w:asciiTheme="majorHAnsi" w:hAnsiTheme="majorHAnsi" w:cstheme="majorHAnsi"/>
          <w:bCs/>
          <w:lang w:val="nb-NO"/>
        </w:rPr>
        <w:t>per T</w:t>
      </w:r>
      <w:r w:rsidR="00093430">
        <w:rPr>
          <w:rFonts w:asciiTheme="majorHAnsi" w:hAnsiTheme="majorHAnsi" w:cstheme="majorHAnsi"/>
          <w:bCs/>
          <w:lang w:val="nb-NO"/>
        </w:rPr>
        <w:t>2</w:t>
      </w:r>
      <w:r>
        <w:rPr>
          <w:rFonts w:asciiTheme="majorHAnsi" w:hAnsiTheme="majorHAnsi" w:cstheme="majorHAnsi"/>
          <w:bCs/>
        </w:rPr>
        <w:t xml:space="preserve"> -</w:t>
      </w:r>
      <w:r w:rsidRPr="00F34D75">
        <w:rPr>
          <w:rFonts w:asciiTheme="majorHAnsi" w:hAnsiTheme="majorHAnsi" w:cstheme="majorHAnsi"/>
          <w:bCs/>
        </w:rPr>
        <w:t xml:space="preserve"> bevilgningsfinansiert virksomhet</w:t>
      </w:r>
      <w:r>
        <w:rPr>
          <w:rFonts w:asciiTheme="majorHAnsi" w:hAnsiTheme="majorHAnsi" w:cstheme="majorHAnsi"/>
          <w:bCs/>
        </w:rPr>
        <w:t xml:space="preserve"> (tall i 1000 kr)</w:t>
      </w:r>
    </w:p>
    <w:p w14:paraId="245B70B6" w14:textId="6616924D" w:rsidR="001A3686" w:rsidRDefault="00234218" w:rsidP="001A3686">
      <w:pPr>
        <w:pStyle w:val="Georgia11spacing10after"/>
        <w:spacing w:after="0"/>
        <w:rPr>
          <w:rFonts w:asciiTheme="majorHAnsi" w:hAnsiTheme="majorHAnsi" w:cstheme="majorHAnsi"/>
          <w:bCs/>
          <w:lang w:val="nb-NO"/>
        </w:rPr>
      </w:pPr>
      <w:r w:rsidRPr="00234218">
        <w:rPr>
          <w:rFonts w:asciiTheme="majorHAnsi" w:hAnsiTheme="majorHAnsi" w:cstheme="majorHAnsi"/>
          <w:bCs/>
          <w:lang w:val="nb-NO"/>
        </w:rPr>
        <w:drawing>
          <wp:inline distT="0" distB="0" distL="0" distR="0" wp14:anchorId="65702AB9" wp14:editId="0E240C36">
            <wp:extent cx="5731510" cy="2066290"/>
            <wp:effectExtent l="0" t="0" r="2540" b="0"/>
            <wp:docPr id="76130468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04689" name=""/>
                    <pic:cNvPicPr/>
                  </pic:nvPicPr>
                  <pic:blipFill>
                    <a:blip r:embed="rId7"/>
                    <a:stretch>
                      <a:fillRect/>
                    </a:stretch>
                  </pic:blipFill>
                  <pic:spPr>
                    <a:xfrm>
                      <a:off x="0" y="0"/>
                      <a:ext cx="5731510" cy="2066290"/>
                    </a:xfrm>
                    <a:prstGeom prst="rect">
                      <a:avLst/>
                    </a:prstGeom>
                  </pic:spPr>
                </pic:pic>
              </a:graphicData>
            </a:graphic>
          </wp:inline>
        </w:drawing>
      </w:r>
      <w:r w:rsidR="00155086">
        <w:rPr>
          <w:rFonts w:asciiTheme="majorHAnsi" w:hAnsiTheme="majorHAnsi" w:cstheme="majorHAnsi"/>
          <w:bCs/>
          <w:lang w:val="nb-NO"/>
        </w:rPr>
        <w:t xml:space="preserve">Den månedlige tildelingen i bevilgningsøkonomien har vært forsinket i januar og juli og dermed gitt avvik fra budsjett og prognose. Inntektene er ved utgangen av T2 høyere enn forventet fordi </w:t>
      </w:r>
      <w:proofErr w:type="spellStart"/>
      <w:r w:rsidR="00155086">
        <w:rPr>
          <w:rFonts w:asciiTheme="majorHAnsi" w:hAnsiTheme="majorHAnsi" w:cstheme="majorHAnsi"/>
          <w:bCs/>
          <w:lang w:val="nb-NO"/>
        </w:rPr>
        <w:t>Helsam</w:t>
      </w:r>
      <w:proofErr w:type="spellEnd"/>
      <w:r w:rsidR="00155086">
        <w:rPr>
          <w:rFonts w:asciiTheme="majorHAnsi" w:hAnsiTheme="majorHAnsi" w:cstheme="majorHAnsi"/>
          <w:bCs/>
          <w:lang w:val="nb-NO"/>
        </w:rPr>
        <w:t xml:space="preserve"> tar inn skolepenger for fellesgradsprogrammet EU-HEM. Disse skal fordeles videre til partnerne i konsortiet. Korrigert for dette er inntektsutviklingen som forventet. </w:t>
      </w:r>
    </w:p>
    <w:p w14:paraId="56FC5405" w14:textId="77777777" w:rsidR="00155086" w:rsidRDefault="00155086" w:rsidP="001A3686">
      <w:pPr>
        <w:pStyle w:val="Georgia11spacing10after"/>
        <w:spacing w:after="0"/>
        <w:rPr>
          <w:rFonts w:asciiTheme="majorHAnsi" w:hAnsiTheme="majorHAnsi" w:cstheme="majorHAnsi"/>
          <w:bCs/>
          <w:lang w:val="nb-NO"/>
        </w:rPr>
      </w:pPr>
    </w:p>
    <w:p w14:paraId="35DD487B" w14:textId="4DA2A343" w:rsidR="00155086" w:rsidRDefault="00155086" w:rsidP="001A3686">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Personalkostnadene følger forventet utvikling. Det er i T2 gjort avsetning for forventet lønnsvekst ettersom lønnsoppgjøret er forsinket. </w:t>
      </w:r>
    </w:p>
    <w:p w14:paraId="7DB294F4" w14:textId="77777777" w:rsidR="00155086" w:rsidRDefault="00155086" w:rsidP="001A3686">
      <w:pPr>
        <w:pStyle w:val="Georgia11spacing10after"/>
        <w:spacing w:after="0"/>
        <w:rPr>
          <w:rFonts w:asciiTheme="majorHAnsi" w:hAnsiTheme="majorHAnsi" w:cstheme="majorHAnsi"/>
          <w:bCs/>
          <w:lang w:val="nb-NO"/>
        </w:rPr>
      </w:pPr>
    </w:p>
    <w:p w14:paraId="4E085D32" w14:textId="7353F0BC" w:rsidR="00155086" w:rsidRDefault="00155086" w:rsidP="001A3686">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Driftskostnadene er høyere hittil i år enn det som følger av vanlig periodisering av driftskostnader. Den viktigste forklaringen er at vi har hatt betydelige driftskostnader knyttet til flyttingen av Senter for medisinsk etikk fra Stjerneblokka til Forskningsparken. Det er </w:t>
      </w:r>
      <w:proofErr w:type="spellStart"/>
      <w:r>
        <w:rPr>
          <w:rFonts w:asciiTheme="majorHAnsi" w:hAnsiTheme="majorHAnsi" w:cstheme="majorHAnsi"/>
          <w:bCs/>
          <w:lang w:val="nb-NO"/>
        </w:rPr>
        <w:t>pt</w:t>
      </w:r>
      <w:proofErr w:type="spellEnd"/>
      <w:r>
        <w:rPr>
          <w:rFonts w:asciiTheme="majorHAnsi" w:hAnsiTheme="majorHAnsi" w:cstheme="majorHAnsi"/>
          <w:bCs/>
          <w:lang w:val="nb-NO"/>
        </w:rPr>
        <w:t xml:space="preserve"> ikke grunnlag for justering av </w:t>
      </w:r>
      <w:proofErr w:type="spellStart"/>
      <w:r>
        <w:rPr>
          <w:rFonts w:asciiTheme="majorHAnsi" w:hAnsiTheme="majorHAnsi" w:cstheme="majorHAnsi"/>
          <w:bCs/>
          <w:lang w:val="nb-NO"/>
        </w:rPr>
        <w:t>årsprognosen</w:t>
      </w:r>
      <w:proofErr w:type="spellEnd"/>
      <w:r>
        <w:rPr>
          <w:rFonts w:asciiTheme="majorHAnsi" w:hAnsiTheme="majorHAnsi" w:cstheme="majorHAnsi"/>
          <w:bCs/>
          <w:lang w:val="nb-NO"/>
        </w:rPr>
        <w:t xml:space="preserve"> for drift. </w:t>
      </w:r>
    </w:p>
    <w:p w14:paraId="29EE153F" w14:textId="77777777" w:rsidR="00155086" w:rsidRDefault="00155086" w:rsidP="001A3686">
      <w:pPr>
        <w:pStyle w:val="Georgia11spacing10after"/>
        <w:spacing w:after="0"/>
        <w:rPr>
          <w:rFonts w:asciiTheme="majorHAnsi" w:hAnsiTheme="majorHAnsi" w:cstheme="majorHAnsi"/>
          <w:bCs/>
          <w:lang w:val="nb-NO"/>
        </w:rPr>
      </w:pPr>
    </w:p>
    <w:p w14:paraId="1C541FC4" w14:textId="1BB0E753" w:rsidR="00155086" w:rsidRPr="001A3686" w:rsidRDefault="00155086" w:rsidP="001A3686">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Nettobidraget er svakere enn budsjetter og prognostisert. Som forklart ved T1 skyldes det primært en vesentlig feilbudsjettering i ett enkeltprosjekt som det ikke lar seg gjøre å rette opp før ved ny innlesing av aktive prosjekter. </w:t>
      </w:r>
    </w:p>
    <w:p w14:paraId="4536B7DD" w14:textId="5F385FDE" w:rsidR="001178CE" w:rsidRDefault="001178CE" w:rsidP="00CF2294">
      <w:pPr>
        <w:pStyle w:val="Georgia11spacing10after"/>
        <w:spacing w:after="0"/>
        <w:rPr>
          <w:rFonts w:asciiTheme="majorHAnsi" w:hAnsiTheme="majorHAnsi" w:cstheme="majorHAnsi"/>
          <w:bCs/>
          <w:u w:val="single"/>
          <w:lang w:val="nb-NO"/>
        </w:rPr>
      </w:pPr>
    </w:p>
    <w:p w14:paraId="0D7FAF8D" w14:textId="77777777" w:rsidR="00093430" w:rsidRDefault="00093430" w:rsidP="00CF2294">
      <w:pPr>
        <w:pStyle w:val="Georgia11spacing10after"/>
        <w:spacing w:after="0"/>
        <w:rPr>
          <w:rFonts w:asciiTheme="majorHAnsi" w:hAnsiTheme="majorHAnsi" w:cstheme="majorHAnsi"/>
          <w:bCs/>
          <w:u w:val="single"/>
          <w:lang w:val="nb-NO"/>
        </w:rPr>
      </w:pPr>
    </w:p>
    <w:p w14:paraId="68F89FBC" w14:textId="77777777" w:rsidR="00093430" w:rsidRDefault="00093430" w:rsidP="00CF2294">
      <w:pPr>
        <w:pStyle w:val="Georgia11spacing10after"/>
        <w:spacing w:after="0"/>
        <w:rPr>
          <w:rFonts w:asciiTheme="majorHAnsi" w:hAnsiTheme="majorHAnsi" w:cstheme="majorHAnsi"/>
          <w:bCs/>
          <w:u w:val="single"/>
          <w:lang w:val="nb-NO"/>
        </w:rPr>
      </w:pPr>
    </w:p>
    <w:p w14:paraId="2B4100B2" w14:textId="77777777" w:rsidR="00093430" w:rsidRDefault="00093430" w:rsidP="00CF2294">
      <w:pPr>
        <w:pStyle w:val="Georgia11spacing10after"/>
        <w:spacing w:after="0"/>
        <w:rPr>
          <w:rFonts w:asciiTheme="majorHAnsi" w:hAnsiTheme="majorHAnsi" w:cstheme="majorHAnsi"/>
          <w:bCs/>
          <w:u w:val="single"/>
          <w:lang w:val="nb-NO"/>
        </w:rPr>
      </w:pPr>
    </w:p>
    <w:p w14:paraId="4843A1BA" w14:textId="77777777" w:rsidR="00093430" w:rsidRDefault="00093430" w:rsidP="00CF2294">
      <w:pPr>
        <w:pStyle w:val="Georgia11spacing10after"/>
        <w:spacing w:after="0"/>
        <w:rPr>
          <w:rFonts w:asciiTheme="majorHAnsi" w:hAnsiTheme="majorHAnsi" w:cstheme="majorHAnsi"/>
          <w:bCs/>
          <w:u w:val="single"/>
          <w:lang w:val="nb-NO"/>
        </w:rPr>
      </w:pPr>
    </w:p>
    <w:p w14:paraId="4E03AF70" w14:textId="77777777" w:rsidR="00093430" w:rsidRDefault="00093430" w:rsidP="00CF2294">
      <w:pPr>
        <w:pStyle w:val="Georgia11spacing10after"/>
        <w:spacing w:after="0"/>
        <w:rPr>
          <w:rFonts w:asciiTheme="majorHAnsi" w:hAnsiTheme="majorHAnsi" w:cstheme="majorHAnsi"/>
          <w:bCs/>
          <w:u w:val="single"/>
          <w:lang w:val="nb-NO"/>
        </w:rPr>
      </w:pPr>
    </w:p>
    <w:p w14:paraId="65028DF9" w14:textId="77777777" w:rsidR="00093430" w:rsidRDefault="00093430" w:rsidP="00CF2294">
      <w:pPr>
        <w:pStyle w:val="Georgia11spacing10after"/>
        <w:spacing w:after="0"/>
        <w:rPr>
          <w:rFonts w:asciiTheme="majorHAnsi" w:hAnsiTheme="majorHAnsi" w:cstheme="majorHAnsi"/>
          <w:bCs/>
          <w:u w:val="single"/>
          <w:lang w:val="nb-NO"/>
        </w:rPr>
      </w:pPr>
    </w:p>
    <w:p w14:paraId="53D21ED5" w14:textId="77777777" w:rsidR="00093430" w:rsidRDefault="00093430" w:rsidP="00CF2294">
      <w:pPr>
        <w:pStyle w:val="Georgia11spacing10after"/>
        <w:spacing w:after="0"/>
        <w:rPr>
          <w:rFonts w:asciiTheme="majorHAnsi" w:hAnsiTheme="majorHAnsi" w:cstheme="majorHAnsi"/>
          <w:bCs/>
          <w:u w:val="single"/>
          <w:lang w:val="nb-NO"/>
        </w:rPr>
      </w:pPr>
    </w:p>
    <w:p w14:paraId="5FD72524" w14:textId="77777777" w:rsidR="0022748F" w:rsidRDefault="0022748F" w:rsidP="00CF2294">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Tabell 2</w:t>
      </w:r>
      <w:r w:rsidRPr="0022748F">
        <w:rPr>
          <w:rFonts w:asciiTheme="majorHAnsi" w:hAnsiTheme="majorHAnsi" w:cstheme="majorHAnsi"/>
          <w:bCs/>
          <w:lang w:val="nb-NO"/>
        </w:rPr>
        <w:t xml:space="preserve">: Årsverksutvikling bevilgningsfinansiert virksomhet </w:t>
      </w:r>
    </w:p>
    <w:p w14:paraId="17FA850C" w14:textId="49438789" w:rsidR="001178CE" w:rsidRDefault="006E0BC3" w:rsidP="00CF2294">
      <w:pPr>
        <w:pStyle w:val="Georgia11spacing10after"/>
        <w:spacing w:after="0"/>
        <w:rPr>
          <w:rFonts w:asciiTheme="majorHAnsi" w:hAnsiTheme="majorHAnsi" w:cstheme="majorHAnsi"/>
          <w:bCs/>
          <w:lang w:val="nb-NO"/>
        </w:rPr>
      </w:pPr>
      <w:r w:rsidRPr="006E0BC3">
        <w:rPr>
          <w:rFonts w:asciiTheme="majorHAnsi" w:hAnsiTheme="majorHAnsi" w:cstheme="majorHAnsi"/>
          <w:bCs/>
          <w:lang w:val="nb-NO"/>
        </w:rPr>
        <w:drawing>
          <wp:inline distT="0" distB="0" distL="0" distR="0" wp14:anchorId="3EB3760D" wp14:editId="462CBE8D">
            <wp:extent cx="5731510" cy="1419225"/>
            <wp:effectExtent l="0" t="0" r="2540" b="9525"/>
            <wp:docPr id="19992874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87418" name=""/>
                    <pic:cNvPicPr/>
                  </pic:nvPicPr>
                  <pic:blipFill>
                    <a:blip r:embed="rId8"/>
                    <a:stretch>
                      <a:fillRect/>
                    </a:stretch>
                  </pic:blipFill>
                  <pic:spPr>
                    <a:xfrm>
                      <a:off x="0" y="0"/>
                      <a:ext cx="5731510" cy="1419225"/>
                    </a:xfrm>
                    <a:prstGeom prst="rect">
                      <a:avLst/>
                    </a:prstGeom>
                  </pic:spPr>
                </pic:pic>
              </a:graphicData>
            </a:graphic>
          </wp:inline>
        </w:drawing>
      </w:r>
    </w:p>
    <w:p w14:paraId="03188762" w14:textId="3D96FFA3" w:rsidR="001178CE" w:rsidRPr="001178CE" w:rsidRDefault="001178CE" w:rsidP="00CF2294">
      <w:pPr>
        <w:pStyle w:val="Georgia11spacing10after"/>
        <w:spacing w:after="0"/>
        <w:rPr>
          <w:rFonts w:asciiTheme="majorHAnsi" w:hAnsiTheme="majorHAnsi" w:cstheme="majorHAnsi"/>
          <w:bCs/>
          <w:lang w:val="nb-NO"/>
        </w:rPr>
      </w:pPr>
    </w:p>
    <w:p w14:paraId="47CFCDDA" w14:textId="77777777" w:rsidR="001178CE" w:rsidRDefault="001178CE" w:rsidP="00CF2294">
      <w:pPr>
        <w:pStyle w:val="Georgia11spacing10after"/>
        <w:spacing w:after="0"/>
        <w:rPr>
          <w:rFonts w:asciiTheme="majorHAnsi" w:hAnsiTheme="majorHAnsi" w:cstheme="majorHAnsi"/>
          <w:bCs/>
          <w:u w:val="single"/>
          <w:lang w:val="nb-NO"/>
        </w:rPr>
      </w:pPr>
    </w:p>
    <w:p w14:paraId="0218565C" w14:textId="77777777" w:rsidR="001178CE" w:rsidRDefault="001178CE" w:rsidP="00CF2294">
      <w:pPr>
        <w:pStyle w:val="Georgia11spacing10after"/>
        <w:spacing w:after="0"/>
        <w:rPr>
          <w:rFonts w:asciiTheme="majorHAnsi" w:hAnsiTheme="majorHAnsi" w:cstheme="majorHAnsi"/>
          <w:bCs/>
          <w:u w:val="single"/>
          <w:lang w:val="nb-NO"/>
        </w:rPr>
      </w:pPr>
    </w:p>
    <w:p w14:paraId="4F766C3D" w14:textId="6E96BC34" w:rsidR="001178CE" w:rsidRPr="001178CE" w:rsidRDefault="001178CE" w:rsidP="00CF2294">
      <w:pPr>
        <w:pStyle w:val="Georgia11spacing10after"/>
        <w:spacing w:after="0"/>
        <w:rPr>
          <w:rFonts w:asciiTheme="majorHAnsi" w:hAnsiTheme="majorHAnsi" w:cstheme="majorHAnsi"/>
          <w:bCs/>
          <w:u w:val="single"/>
          <w:lang w:val="nb-NO"/>
        </w:rPr>
      </w:pPr>
      <w:r w:rsidRPr="001178CE">
        <w:rPr>
          <w:rFonts w:asciiTheme="majorHAnsi" w:hAnsiTheme="majorHAnsi" w:cstheme="majorHAnsi"/>
          <w:bCs/>
          <w:u w:val="single"/>
          <w:lang w:val="nb-NO"/>
        </w:rPr>
        <w:t>Øremerkede midler</w:t>
      </w:r>
      <w:r w:rsidR="00193EAA">
        <w:rPr>
          <w:rFonts w:asciiTheme="majorHAnsi" w:hAnsiTheme="majorHAnsi" w:cstheme="majorHAnsi"/>
          <w:bCs/>
          <w:u w:val="single"/>
          <w:lang w:val="nb-NO"/>
        </w:rPr>
        <w:t xml:space="preserve"> og avsetninger</w:t>
      </w:r>
    </w:p>
    <w:p w14:paraId="1DB6A9AE" w14:textId="77777777" w:rsidR="001178CE" w:rsidRDefault="001178CE" w:rsidP="00CF2294">
      <w:pPr>
        <w:pStyle w:val="Georgia11spacing10after"/>
        <w:spacing w:after="0"/>
        <w:rPr>
          <w:rFonts w:asciiTheme="majorHAnsi" w:hAnsiTheme="majorHAnsi" w:cstheme="majorHAnsi"/>
          <w:bCs/>
          <w:lang w:val="nb-NO"/>
        </w:rPr>
      </w:pPr>
    </w:p>
    <w:p w14:paraId="13F5F3A0" w14:textId="4A452BBB" w:rsidR="001178CE" w:rsidRDefault="001178CE" w:rsidP="00CF2294">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Tabell 3:</w:t>
      </w:r>
      <w:r w:rsidRPr="001178CE">
        <w:rPr>
          <w:rFonts w:asciiTheme="majorHAnsi" w:hAnsiTheme="majorHAnsi" w:cstheme="majorHAnsi"/>
          <w:bCs/>
          <w:lang w:val="nb-NO"/>
        </w:rPr>
        <w:t xml:space="preserve"> Øremerkede midler</w:t>
      </w:r>
      <w:r w:rsidR="00193EAA">
        <w:rPr>
          <w:rFonts w:asciiTheme="majorHAnsi" w:hAnsiTheme="majorHAnsi" w:cstheme="majorHAnsi"/>
          <w:bCs/>
          <w:lang w:val="nb-NO"/>
        </w:rPr>
        <w:t xml:space="preserve"> og avsetninger</w:t>
      </w:r>
      <w:r>
        <w:rPr>
          <w:rFonts w:asciiTheme="majorHAnsi" w:hAnsiTheme="majorHAnsi" w:cstheme="majorHAnsi"/>
          <w:bCs/>
          <w:lang w:val="nb-NO"/>
        </w:rPr>
        <w:t xml:space="preserve"> </w:t>
      </w:r>
      <w:r w:rsidR="00C71178">
        <w:rPr>
          <w:rFonts w:asciiTheme="majorHAnsi" w:hAnsiTheme="majorHAnsi" w:cstheme="majorHAnsi"/>
          <w:bCs/>
          <w:lang w:val="nb-NO"/>
        </w:rPr>
        <w:t>(tall i 1000 kr)</w:t>
      </w:r>
    </w:p>
    <w:p w14:paraId="14EFE22F" w14:textId="3DA53DA5" w:rsidR="00093430" w:rsidRPr="00200943" w:rsidRDefault="00093430" w:rsidP="00093430">
      <w:pPr>
        <w:pStyle w:val="Georgia11spacing10after"/>
        <w:spacing w:after="0"/>
        <w:rPr>
          <w:rFonts w:asciiTheme="majorHAnsi" w:hAnsiTheme="majorHAnsi" w:cstheme="majorHAnsi"/>
          <w:bCs/>
          <w:lang w:val="nb-NO"/>
        </w:rPr>
      </w:pPr>
      <w:r w:rsidRPr="00200943">
        <w:rPr>
          <w:rFonts w:asciiTheme="majorHAnsi" w:hAnsiTheme="majorHAnsi" w:cstheme="majorHAnsi"/>
          <w:bCs/>
        </w:rPr>
        <w:t>(Tabellen</w:t>
      </w:r>
      <w:r w:rsidRPr="00200943">
        <w:rPr>
          <w:rFonts w:asciiTheme="majorHAnsi" w:hAnsiTheme="majorHAnsi" w:cstheme="majorHAnsi"/>
          <w:bCs/>
          <w:lang w:val="nb-NO"/>
        </w:rPr>
        <w:t xml:space="preserve"> </w:t>
      </w:r>
      <w:r w:rsidRPr="00200943">
        <w:rPr>
          <w:rFonts w:asciiTheme="majorHAnsi" w:hAnsiTheme="majorHAnsi" w:cstheme="majorHAnsi"/>
          <w:bCs/>
        </w:rPr>
        <w:t xml:space="preserve">hentes ut fra </w:t>
      </w:r>
      <w:proofErr w:type="spellStart"/>
      <w:r w:rsidRPr="00200943">
        <w:rPr>
          <w:rFonts w:asciiTheme="majorHAnsi" w:hAnsiTheme="majorHAnsi" w:cstheme="majorHAnsi"/>
          <w:bCs/>
        </w:rPr>
        <w:t>Tableau</w:t>
      </w:r>
      <w:proofErr w:type="spellEnd"/>
      <w:r w:rsidRPr="00200943">
        <w:rPr>
          <w:rFonts w:asciiTheme="majorHAnsi" w:hAnsiTheme="majorHAnsi" w:cstheme="majorHAnsi"/>
          <w:bCs/>
        </w:rPr>
        <w:t xml:space="preserve"> iht. nærmere veiledning i e-post s</w:t>
      </w:r>
      <w:r>
        <w:rPr>
          <w:rFonts w:asciiTheme="majorHAnsi" w:hAnsiTheme="majorHAnsi" w:cstheme="majorHAnsi"/>
          <w:bCs/>
        </w:rPr>
        <w:t xml:space="preserve">endt til </w:t>
      </w:r>
      <w:r w:rsidRPr="00200943">
        <w:rPr>
          <w:rFonts w:asciiTheme="majorHAnsi" w:hAnsiTheme="majorHAnsi" w:cstheme="majorHAnsi"/>
          <w:bCs/>
        </w:rPr>
        <w:t>økonomiledere</w:t>
      </w:r>
      <w:r>
        <w:rPr>
          <w:rFonts w:asciiTheme="majorHAnsi" w:hAnsiTheme="majorHAnsi" w:cstheme="majorHAnsi"/>
          <w:bCs/>
        </w:rPr>
        <w:t xml:space="preserve"> dato 26.4.2024</w:t>
      </w:r>
      <w:r w:rsidRPr="00200943">
        <w:rPr>
          <w:rFonts w:asciiTheme="majorHAnsi" w:hAnsiTheme="majorHAnsi" w:cstheme="majorHAnsi"/>
          <w:bCs/>
          <w:lang w:val="nb-NO"/>
        </w:rPr>
        <w:t>)</w:t>
      </w:r>
    </w:p>
    <w:p w14:paraId="7D8824D9" w14:textId="51C4D21B" w:rsidR="00C71178" w:rsidRPr="001178CE" w:rsidRDefault="00674296" w:rsidP="00CF2294">
      <w:pPr>
        <w:pStyle w:val="Georgia11spacing10after"/>
        <w:spacing w:after="0"/>
        <w:rPr>
          <w:rFonts w:asciiTheme="majorHAnsi" w:hAnsiTheme="majorHAnsi" w:cstheme="majorHAnsi"/>
          <w:bCs/>
          <w:lang w:val="nb-NO"/>
        </w:rPr>
      </w:pPr>
      <w:r>
        <w:rPr>
          <w:noProof/>
        </w:rPr>
        <w:drawing>
          <wp:inline distT="0" distB="0" distL="0" distR="0" wp14:anchorId="273B037B" wp14:editId="2C3FA262">
            <wp:extent cx="5731510" cy="1028065"/>
            <wp:effectExtent l="0" t="0" r="2540" b="63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028065"/>
                    </a:xfrm>
                    <a:prstGeom prst="rect">
                      <a:avLst/>
                    </a:prstGeom>
                  </pic:spPr>
                </pic:pic>
              </a:graphicData>
            </a:graphic>
          </wp:inline>
        </w:drawing>
      </w:r>
    </w:p>
    <w:p w14:paraId="0FB17CA4" w14:textId="77777777" w:rsidR="0022748F" w:rsidRDefault="0022748F" w:rsidP="00CF2294">
      <w:pPr>
        <w:pStyle w:val="Georgia11spacing10after"/>
        <w:spacing w:after="0"/>
        <w:rPr>
          <w:b/>
          <w:bCs/>
          <w:color w:val="365F91" w:themeColor="accent1" w:themeShade="BF"/>
          <w:szCs w:val="24"/>
          <w:lang w:val="nb-NO"/>
        </w:rPr>
      </w:pPr>
    </w:p>
    <w:p w14:paraId="4F977E18" w14:textId="6592880C" w:rsidR="001178CE" w:rsidRDefault="001178CE" w:rsidP="00CF2294">
      <w:pPr>
        <w:pStyle w:val="Georgia11spacing10after"/>
        <w:spacing w:after="0"/>
        <w:rPr>
          <w:b/>
          <w:bCs/>
          <w:color w:val="365F91" w:themeColor="accent1" w:themeShade="BF"/>
          <w:szCs w:val="24"/>
          <w:lang w:val="nb-NO"/>
        </w:rPr>
      </w:pPr>
    </w:p>
    <w:p w14:paraId="417A20C8" w14:textId="05486C21" w:rsidR="00C71178" w:rsidRDefault="00C71178" w:rsidP="00CF2294">
      <w:pPr>
        <w:pStyle w:val="Georgia11spacing10after"/>
        <w:spacing w:after="0"/>
        <w:rPr>
          <w:b/>
          <w:bCs/>
          <w:color w:val="365F91" w:themeColor="accent1" w:themeShade="BF"/>
          <w:szCs w:val="24"/>
          <w:lang w:val="nb-NO"/>
        </w:rPr>
      </w:pPr>
    </w:p>
    <w:p w14:paraId="4668EECD" w14:textId="77777777" w:rsidR="00C71178" w:rsidRDefault="00C71178" w:rsidP="00CF2294">
      <w:pPr>
        <w:pStyle w:val="Georgia11spacing10after"/>
        <w:spacing w:after="0"/>
        <w:rPr>
          <w:b/>
          <w:bCs/>
          <w:color w:val="365F91" w:themeColor="accent1" w:themeShade="BF"/>
          <w:szCs w:val="24"/>
          <w:lang w:val="nb-NO"/>
        </w:rPr>
      </w:pPr>
    </w:p>
    <w:p w14:paraId="3913B6B7" w14:textId="5A57B33B" w:rsidR="001178CE" w:rsidRPr="00E63A77" w:rsidRDefault="001178CE" w:rsidP="00CF2294">
      <w:pPr>
        <w:pStyle w:val="Georgia11spacing10after"/>
        <w:spacing w:after="0"/>
        <w:rPr>
          <w:color w:val="365F91" w:themeColor="accent1" w:themeShade="BF"/>
          <w:sz w:val="20"/>
          <w:lang w:val="nb-NO"/>
        </w:rPr>
      </w:pPr>
      <w:r>
        <w:rPr>
          <w:b/>
          <w:bCs/>
          <w:color w:val="365F91" w:themeColor="accent1" w:themeShade="BF"/>
          <w:szCs w:val="24"/>
          <w:lang w:val="nb-NO"/>
        </w:rPr>
        <w:t>Eksternt finansiert virksomhet (BOA)</w:t>
      </w:r>
    </w:p>
    <w:p w14:paraId="5AC49BBA" w14:textId="643E086E" w:rsidR="00FC74A5" w:rsidRPr="00E63A77" w:rsidRDefault="00FC74A5" w:rsidP="00CF2294">
      <w:pPr>
        <w:pStyle w:val="Georgia11spacing10after"/>
        <w:spacing w:after="0"/>
        <w:rPr>
          <w:color w:val="95B3D7" w:themeColor="accent1" w:themeTint="99"/>
          <w:sz w:val="20"/>
        </w:rPr>
      </w:pPr>
    </w:p>
    <w:p w14:paraId="3E0E0CF1" w14:textId="5A6A8FA9" w:rsidR="00A8526E" w:rsidRDefault="00A8526E" w:rsidP="00A8526E">
      <w:pPr>
        <w:rPr>
          <w:rFonts w:ascii="Georgia" w:hAnsi="Georgia"/>
          <w:b/>
          <w:sz w:val="20"/>
          <w:szCs w:val="20"/>
        </w:rPr>
      </w:pPr>
    </w:p>
    <w:p w14:paraId="0D1DACA5" w14:textId="315573B7" w:rsidR="00DF2D29" w:rsidRPr="0022748F" w:rsidRDefault="0022748F" w:rsidP="0022748F">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 xml:space="preserve">Tabell </w:t>
      </w:r>
      <w:r w:rsidR="00B16B2C">
        <w:rPr>
          <w:rFonts w:asciiTheme="majorHAnsi" w:hAnsiTheme="majorHAnsi" w:cstheme="majorHAnsi"/>
          <w:b/>
          <w:lang w:val="nb-NO"/>
        </w:rPr>
        <w:t>4</w:t>
      </w:r>
      <w:r w:rsidRPr="0022748F">
        <w:rPr>
          <w:rFonts w:asciiTheme="majorHAnsi" w:hAnsiTheme="majorHAnsi" w:cstheme="majorHAnsi"/>
          <w:bCs/>
          <w:lang w:val="nb-NO"/>
        </w:rPr>
        <w:t>: Akkumulert resultat per T</w:t>
      </w:r>
      <w:r w:rsidR="00093430">
        <w:rPr>
          <w:rFonts w:asciiTheme="majorHAnsi" w:hAnsiTheme="majorHAnsi" w:cstheme="majorHAnsi"/>
          <w:bCs/>
          <w:lang w:val="nb-NO"/>
        </w:rPr>
        <w:t>2</w:t>
      </w:r>
      <w:r w:rsidRPr="0022748F">
        <w:rPr>
          <w:rFonts w:asciiTheme="majorHAnsi" w:hAnsiTheme="majorHAnsi" w:cstheme="majorHAnsi"/>
          <w:bCs/>
          <w:lang w:val="nb-NO"/>
        </w:rPr>
        <w:t xml:space="preserve"> - ekstern finansiert virksomhet (tall i 1000 kr)</w:t>
      </w:r>
    </w:p>
    <w:p w14:paraId="125C4877" w14:textId="1A98C0D1" w:rsidR="00200943" w:rsidRDefault="005253A5" w:rsidP="0022748F">
      <w:pPr>
        <w:pStyle w:val="Georgia11spacing10after"/>
        <w:spacing w:after="0"/>
        <w:rPr>
          <w:rFonts w:asciiTheme="majorHAnsi" w:hAnsiTheme="majorHAnsi" w:cstheme="majorHAnsi"/>
          <w:bCs/>
          <w:lang w:val="nb-NO"/>
        </w:rPr>
      </w:pPr>
      <w:r w:rsidRPr="005253A5">
        <w:rPr>
          <w:rFonts w:asciiTheme="majorHAnsi" w:hAnsiTheme="majorHAnsi" w:cstheme="majorHAnsi"/>
          <w:bCs/>
          <w:lang w:val="nb-NO"/>
        </w:rPr>
        <w:lastRenderedPageBreak/>
        <w:drawing>
          <wp:inline distT="0" distB="0" distL="0" distR="0" wp14:anchorId="7129DBE1" wp14:editId="6DE52B4A">
            <wp:extent cx="5125165" cy="3534268"/>
            <wp:effectExtent l="0" t="0" r="0" b="9525"/>
            <wp:docPr id="200993548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35488" name=""/>
                    <pic:cNvPicPr/>
                  </pic:nvPicPr>
                  <pic:blipFill>
                    <a:blip r:embed="rId10"/>
                    <a:stretch>
                      <a:fillRect/>
                    </a:stretch>
                  </pic:blipFill>
                  <pic:spPr>
                    <a:xfrm>
                      <a:off x="0" y="0"/>
                      <a:ext cx="5125165" cy="3534268"/>
                    </a:xfrm>
                    <a:prstGeom prst="rect">
                      <a:avLst/>
                    </a:prstGeom>
                  </pic:spPr>
                </pic:pic>
              </a:graphicData>
            </a:graphic>
          </wp:inline>
        </w:drawing>
      </w:r>
    </w:p>
    <w:p w14:paraId="0C1A9758" w14:textId="732CB500" w:rsidR="00DF2D29" w:rsidRDefault="00DF2D29" w:rsidP="00A8526E">
      <w:pPr>
        <w:rPr>
          <w:rFonts w:ascii="Georgia" w:hAnsi="Georgia"/>
          <w:b/>
          <w:sz w:val="20"/>
          <w:szCs w:val="20"/>
        </w:rPr>
      </w:pPr>
    </w:p>
    <w:p w14:paraId="5C8868E9" w14:textId="3540C825" w:rsidR="005253A5" w:rsidRDefault="005253A5" w:rsidP="001A3686">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Inntektene i BOA-virksomheten er noe svakere enn budsjett og prognose. Personalkostnader og drift er som forventet hittil i år. Nettobidraget ligger som nevnt over kunstig lavt på grunn av </w:t>
      </w:r>
      <w:proofErr w:type="spellStart"/>
      <w:r>
        <w:rPr>
          <w:rFonts w:asciiTheme="majorHAnsi" w:hAnsiTheme="majorHAnsi" w:cstheme="majorHAnsi"/>
          <w:bCs/>
          <w:lang w:val="nb-NO"/>
        </w:rPr>
        <w:t>feilbdusjettering</w:t>
      </w:r>
      <w:proofErr w:type="spellEnd"/>
      <w:r>
        <w:rPr>
          <w:rFonts w:asciiTheme="majorHAnsi" w:hAnsiTheme="majorHAnsi" w:cstheme="majorHAnsi"/>
          <w:bCs/>
          <w:lang w:val="nb-NO"/>
        </w:rPr>
        <w:t xml:space="preserve"> i et enkeltprosjekt. Vi legger ikke til grunn at det er behov for å justere </w:t>
      </w:r>
      <w:proofErr w:type="spellStart"/>
      <w:r>
        <w:rPr>
          <w:rFonts w:asciiTheme="majorHAnsi" w:hAnsiTheme="majorHAnsi" w:cstheme="majorHAnsi"/>
          <w:bCs/>
          <w:lang w:val="nb-NO"/>
        </w:rPr>
        <w:t>årsprognosen</w:t>
      </w:r>
      <w:proofErr w:type="spellEnd"/>
      <w:r>
        <w:rPr>
          <w:rFonts w:asciiTheme="majorHAnsi" w:hAnsiTheme="majorHAnsi" w:cstheme="majorHAnsi"/>
          <w:bCs/>
          <w:lang w:val="nb-NO"/>
        </w:rPr>
        <w:t xml:space="preserve">. </w:t>
      </w:r>
    </w:p>
    <w:p w14:paraId="06D939E0" w14:textId="77777777" w:rsidR="005253A5" w:rsidRDefault="005253A5" w:rsidP="001A3686">
      <w:pPr>
        <w:pStyle w:val="Georgia11spacing10after"/>
        <w:spacing w:after="0"/>
        <w:rPr>
          <w:rFonts w:asciiTheme="majorHAnsi" w:hAnsiTheme="majorHAnsi" w:cstheme="majorHAnsi"/>
          <w:bCs/>
          <w:lang w:val="nb-NO"/>
        </w:rPr>
      </w:pPr>
    </w:p>
    <w:p w14:paraId="20BC861A" w14:textId="73D1018B" w:rsidR="005253A5" w:rsidRPr="001A3686" w:rsidRDefault="005253A5" w:rsidP="001A3686">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Tilfanget av nye prosjekter </w:t>
      </w:r>
      <w:r w:rsidR="006E0BC3">
        <w:rPr>
          <w:rFonts w:asciiTheme="majorHAnsi" w:hAnsiTheme="majorHAnsi" w:cstheme="majorHAnsi"/>
          <w:bCs/>
          <w:lang w:val="nb-NO"/>
        </w:rPr>
        <w:t xml:space="preserve">har i T2 vært bra fra EU, som ventet fra andre </w:t>
      </w:r>
      <w:proofErr w:type="spellStart"/>
      <w:r w:rsidR="006E0BC3">
        <w:rPr>
          <w:rFonts w:asciiTheme="majorHAnsi" w:hAnsiTheme="majorHAnsi" w:cstheme="majorHAnsi"/>
          <w:bCs/>
          <w:lang w:val="nb-NO"/>
        </w:rPr>
        <w:t>finansiører</w:t>
      </w:r>
      <w:proofErr w:type="spellEnd"/>
      <w:r w:rsidR="006E0BC3">
        <w:rPr>
          <w:rFonts w:asciiTheme="majorHAnsi" w:hAnsiTheme="majorHAnsi" w:cstheme="majorHAnsi"/>
          <w:bCs/>
          <w:lang w:val="nb-NO"/>
        </w:rPr>
        <w:t xml:space="preserve">, men svakere enn forventet for NFR. Det påvirker ikke inneværende år, men vil ha betydning for langtidsprognosen. Søkevirksomheten til NFR har tatt seg opp gjennom T2 og vi har forventninger om en normalisering av porteføljen av NFR-prosjekter på et noe lavere nivå enn vi har hatt de siste årene. </w:t>
      </w:r>
    </w:p>
    <w:p w14:paraId="1528BD62" w14:textId="4998F300" w:rsidR="00DF2D29" w:rsidRDefault="00DF2D29" w:rsidP="00A8526E">
      <w:pPr>
        <w:rPr>
          <w:rFonts w:ascii="Georgia" w:hAnsi="Georgia"/>
          <w:b/>
          <w:sz w:val="20"/>
          <w:szCs w:val="20"/>
        </w:rPr>
      </w:pPr>
    </w:p>
    <w:p w14:paraId="0BAF3320" w14:textId="67150154" w:rsidR="0022748F" w:rsidRPr="0022748F" w:rsidRDefault="0022748F" w:rsidP="0022748F">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 xml:space="preserve">Tabell </w:t>
      </w:r>
      <w:r w:rsidR="00B16B2C">
        <w:rPr>
          <w:rFonts w:asciiTheme="majorHAnsi" w:hAnsiTheme="majorHAnsi" w:cstheme="majorHAnsi"/>
          <w:b/>
          <w:lang w:val="nb-NO"/>
        </w:rPr>
        <w:t>5</w:t>
      </w:r>
      <w:r w:rsidRPr="0022748F">
        <w:rPr>
          <w:rFonts w:asciiTheme="majorHAnsi" w:hAnsiTheme="majorHAnsi" w:cstheme="majorHAnsi"/>
          <w:bCs/>
          <w:lang w:val="nb-NO"/>
        </w:rPr>
        <w:t>: Årsverksutvikling ekstern finansiert virksomhet</w:t>
      </w:r>
    </w:p>
    <w:p w14:paraId="791A3A4D" w14:textId="3A1E46F0" w:rsidR="00600841" w:rsidRPr="00200943" w:rsidRDefault="00600841" w:rsidP="00600841">
      <w:pPr>
        <w:pStyle w:val="Georgia11spacing10after"/>
        <w:spacing w:after="0"/>
        <w:rPr>
          <w:rFonts w:asciiTheme="majorHAnsi" w:hAnsiTheme="majorHAnsi" w:cstheme="majorHAnsi"/>
          <w:bCs/>
          <w:lang w:val="nb-NO"/>
        </w:rPr>
      </w:pPr>
      <w:r w:rsidRPr="00200943">
        <w:rPr>
          <w:rFonts w:asciiTheme="majorHAnsi" w:hAnsiTheme="majorHAnsi" w:cstheme="majorHAnsi"/>
          <w:bCs/>
        </w:rPr>
        <w:t>(Tabellen</w:t>
      </w:r>
      <w:r w:rsidRPr="00200943">
        <w:rPr>
          <w:rFonts w:asciiTheme="majorHAnsi" w:hAnsiTheme="majorHAnsi" w:cstheme="majorHAnsi"/>
          <w:bCs/>
          <w:lang w:val="nb-NO"/>
        </w:rPr>
        <w:t xml:space="preserve"> </w:t>
      </w:r>
      <w:r w:rsidRPr="00200943">
        <w:rPr>
          <w:rFonts w:asciiTheme="majorHAnsi" w:hAnsiTheme="majorHAnsi" w:cstheme="majorHAnsi"/>
          <w:bCs/>
        </w:rPr>
        <w:t xml:space="preserve">hentes ut fra </w:t>
      </w:r>
      <w:proofErr w:type="spellStart"/>
      <w:r w:rsidRPr="00200943">
        <w:rPr>
          <w:rFonts w:asciiTheme="majorHAnsi" w:hAnsiTheme="majorHAnsi" w:cstheme="majorHAnsi"/>
          <w:bCs/>
        </w:rPr>
        <w:t>Tableau</w:t>
      </w:r>
      <w:proofErr w:type="spellEnd"/>
      <w:r w:rsidRPr="00200943">
        <w:rPr>
          <w:rFonts w:asciiTheme="majorHAnsi" w:hAnsiTheme="majorHAnsi" w:cstheme="majorHAnsi"/>
          <w:bCs/>
        </w:rPr>
        <w:t xml:space="preserve"> iht. nærmere veiledning i e-post s</w:t>
      </w:r>
      <w:r w:rsidR="00093430">
        <w:rPr>
          <w:rFonts w:asciiTheme="majorHAnsi" w:hAnsiTheme="majorHAnsi" w:cstheme="majorHAnsi"/>
          <w:bCs/>
        </w:rPr>
        <w:t xml:space="preserve">endt til </w:t>
      </w:r>
      <w:r w:rsidRPr="00200943">
        <w:rPr>
          <w:rFonts w:asciiTheme="majorHAnsi" w:hAnsiTheme="majorHAnsi" w:cstheme="majorHAnsi"/>
          <w:bCs/>
        </w:rPr>
        <w:t>økonomiledere</w:t>
      </w:r>
      <w:r w:rsidR="00093430">
        <w:rPr>
          <w:rFonts w:asciiTheme="majorHAnsi" w:hAnsiTheme="majorHAnsi" w:cstheme="majorHAnsi"/>
          <w:bCs/>
        </w:rPr>
        <w:t xml:space="preserve"> dato 26.4.2024</w:t>
      </w:r>
      <w:r w:rsidRPr="00200943">
        <w:rPr>
          <w:rFonts w:asciiTheme="majorHAnsi" w:hAnsiTheme="majorHAnsi" w:cstheme="majorHAnsi"/>
          <w:bCs/>
          <w:lang w:val="nb-NO"/>
        </w:rPr>
        <w:t>)</w:t>
      </w:r>
    </w:p>
    <w:p w14:paraId="3B3C8A47" w14:textId="6844959E" w:rsidR="00DF2D29" w:rsidRDefault="00600841" w:rsidP="00A8526E">
      <w:pPr>
        <w:rPr>
          <w:rFonts w:ascii="Georgia" w:hAnsi="Georgia"/>
          <w:b/>
          <w:sz w:val="20"/>
          <w:szCs w:val="20"/>
        </w:rPr>
      </w:pPr>
      <w:r>
        <w:rPr>
          <w:noProof/>
        </w:rPr>
        <w:drawing>
          <wp:inline distT="0" distB="0" distL="0" distR="0" wp14:anchorId="2A2CBB0C" wp14:editId="77275B96">
            <wp:extent cx="5731510" cy="1670685"/>
            <wp:effectExtent l="0" t="0" r="2540" b="571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670685"/>
                    </a:xfrm>
                    <a:prstGeom prst="rect">
                      <a:avLst/>
                    </a:prstGeom>
                  </pic:spPr>
                </pic:pic>
              </a:graphicData>
            </a:graphic>
          </wp:inline>
        </w:drawing>
      </w:r>
    </w:p>
    <w:p w14:paraId="35BD8B4E" w14:textId="77777777" w:rsidR="0022748F" w:rsidRDefault="0022748F" w:rsidP="0022748F">
      <w:pPr>
        <w:pStyle w:val="Georgia11spacing10after"/>
        <w:spacing w:after="0"/>
        <w:rPr>
          <w:rFonts w:asciiTheme="majorHAnsi" w:hAnsiTheme="majorHAnsi" w:cstheme="majorHAnsi"/>
          <w:bCs/>
          <w:lang w:val="nb-NO"/>
        </w:rPr>
      </w:pPr>
    </w:p>
    <w:p w14:paraId="6F90EFE9" w14:textId="2FE0E1AF" w:rsidR="00B16B2C" w:rsidRDefault="006E0BC3" w:rsidP="0022748F">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Årsverksutviklingen i BOA-virksomheten oppleves i begrenset grad som vesentlig styringsinformasjon siden en betydelig del av BOA-virksomheten er knyttet til frikjøp mot bevilgningsøkonomien. </w:t>
      </w:r>
    </w:p>
    <w:p w14:paraId="1ACB0E56" w14:textId="77777777" w:rsidR="00DF2D29" w:rsidRDefault="00DF2D29" w:rsidP="00A8526E">
      <w:pPr>
        <w:rPr>
          <w:rFonts w:ascii="Georgia" w:hAnsi="Georgia"/>
          <w:b/>
          <w:sz w:val="20"/>
          <w:szCs w:val="20"/>
        </w:rPr>
      </w:pPr>
    </w:p>
    <w:p w14:paraId="569DC23B" w14:textId="7D312AF8" w:rsidR="00AB68CD" w:rsidRDefault="00AB68CD" w:rsidP="00A8526E">
      <w:pPr>
        <w:rPr>
          <w:rFonts w:ascii="Georgia" w:hAnsi="Georgia"/>
          <w:b/>
          <w:sz w:val="20"/>
          <w:szCs w:val="20"/>
        </w:rPr>
      </w:pPr>
    </w:p>
    <w:p w14:paraId="22480F4B" w14:textId="77777777" w:rsidR="00DF2D29" w:rsidRPr="005C308F" w:rsidRDefault="00DF2D29" w:rsidP="00A8526E">
      <w:pPr>
        <w:rPr>
          <w:rFonts w:ascii="Georgia" w:hAnsi="Georgia"/>
          <w:b/>
          <w:sz w:val="20"/>
          <w:szCs w:val="20"/>
        </w:rPr>
      </w:pPr>
    </w:p>
    <w:sectPr w:rsidR="00DF2D29" w:rsidRPr="005C308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E91E" w14:textId="77777777" w:rsidR="007A5617" w:rsidRDefault="007A5617" w:rsidP="007A5617">
      <w:r>
        <w:separator/>
      </w:r>
    </w:p>
  </w:endnote>
  <w:endnote w:type="continuationSeparator" w:id="0">
    <w:p w14:paraId="238D0609" w14:textId="77777777"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estor">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CD058" w14:textId="77777777" w:rsidR="00234218" w:rsidRDefault="0023421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731456"/>
      <w:docPartObj>
        <w:docPartGallery w:val="Page Numbers (Bottom of Page)"/>
        <w:docPartUnique/>
      </w:docPartObj>
    </w:sdtPr>
    <w:sdtEndPr/>
    <w:sdtContent>
      <w:p w14:paraId="6E446C17" w14:textId="0AA50912" w:rsidR="00286C6D" w:rsidRDefault="00286C6D">
        <w:pPr>
          <w:pStyle w:val="Bunntekst"/>
          <w:jc w:val="center"/>
        </w:pPr>
        <w:r>
          <w:fldChar w:fldCharType="begin"/>
        </w:r>
        <w:r>
          <w:instrText>PAGE   \* MERGEFORMAT</w:instrText>
        </w:r>
        <w:r>
          <w:fldChar w:fldCharType="separate"/>
        </w:r>
        <w:r w:rsidR="00255CF8">
          <w:rPr>
            <w:noProof/>
          </w:rPr>
          <w:t>1</w:t>
        </w:r>
        <w:r>
          <w:fldChar w:fldCharType="end"/>
        </w:r>
      </w:p>
    </w:sdtContent>
  </w:sdt>
  <w:p w14:paraId="51F39CCD" w14:textId="77777777" w:rsidR="00286C6D" w:rsidRDefault="00286C6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53546"/>
      <w:docPartObj>
        <w:docPartGallery w:val="Page Numbers (Bottom of Page)"/>
        <w:docPartUnique/>
      </w:docPartObj>
    </w:sdtPr>
    <w:sdtEndPr>
      <w:rPr>
        <w:noProof/>
      </w:rPr>
    </w:sdtEndPr>
    <w:sdtContent>
      <w:p w14:paraId="068EE5CF" w14:textId="77777777" w:rsidR="007A5617" w:rsidRDefault="007A5617">
        <w:pPr>
          <w:pStyle w:val="Bunntekst"/>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3312F01F" w14:textId="77777777" w:rsidR="007A5617" w:rsidRDefault="007A561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5F87" w14:textId="77777777" w:rsidR="007A5617" w:rsidRDefault="007A5617" w:rsidP="007A5617">
      <w:r>
        <w:separator/>
      </w:r>
    </w:p>
  </w:footnote>
  <w:footnote w:type="continuationSeparator" w:id="0">
    <w:p w14:paraId="39BCDCAD" w14:textId="77777777" w:rsidR="007A5617" w:rsidRDefault="007A5617" w:rsidP="007A5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28020" w14:textId="77777777" w:rsidR="00234218" w:rsidRDefault="0023421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0191" w14:textId="41852EA6" w:rsidR="00244923" w:rsidRPr="007E7FF4" w:rsidRDefault="00234218" w:rsidP="00244923">
    <w:pPr>
      <w:pStyle w:val="Topptekst"/>
      <w:tabs>
        <w:tab w:val="clear" w:pos="8306"/>
        <w:tab w:val="left" w:pos="6534"/>
      </w:tabs>
      <w:ind w:right="120"/>
      <w:jc w:val="right"/>
      <w:rPr>
        <w:rFonts w:asciiTheme="majorHAnsi" w:eastAsia="MS Gothic" w:hAnsiTheme="majorHAnsi"/>
        <w:sz w:val="18"/>
        <w:szCs w:val="36"/>
      </w:rPr>
    </w:pPr>
    <w:sdt>
      <w:sdtPr>
        <w:rPr>
          <w:rFonts w:asciiTheme="majorHAnsi" w:eastAsia="MS Gothic" w:hAnsiTheme="majorHAnsi"/>
          <w:sz w:val="18"/>
          <w:szCs w:val="36"/>
        </w:rPr>
        <w:id w:val="1521896059"/>
        <w:docPartObj>
          <w:docPartGallery w:val="Watermarks"/>
          <w:docPartUnique/>
        </w:docPartObj>
      </w:sdtPr>
      <w:sdtContent>
        <w:r w:rsidRPr="00234218">
          <w:rPr>
            <w:rFonts w:asciiTheme="majorHAnsi" w:eastAsia="MS Gothic" w:hAnsiTheme="majorHAnsi"/>
            <w:sz w:val="18"/>
            <w:szCs w:val="36"/>
          </w:rPr>
          <w:pict w14:anchorId="7F90C5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307EED" w:rsidRPr="007E7FF4">
      <w:rPr>
        <w:rFonts w:cs="Arial"/>
        <w:noProof/>
        <w:sz w:val="18"/>
        <w:lang w:eastAsia="nb-NO"/>
      </w:rPr>
      <w:drawing>
        <wp:anchor distT="0" distB="0" distL="114300" distR="114300" simplePos="0" relativeHeight="251659264" behindDoc="1" locked="1" layoutInCell="1" allowOverlap="1" wp14:anchorId="6D54E57D" wp14:editId="6CF4E98A">
          <wp:simplePos x="0" y="0"/>
          <wp:positionH relativeFrom="page">
            <wp:posOffset>934085</wp:posOffset>
          </wp:positionH>
          <wp:positionV relativeFrom="page">
            <wp:posOffset>480060</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D718B">
      <w:rPr>
        <w:rFonts w:asciiTheme="majorHAnsi" w:eastAsia="MS Gothic" w:hAnsiTheme="majorHAnsi"/>
        <w:sz w:val="18"/>
        <w:szCs w:val="36"/>
      </w:rPr>
      <w:t>Økonomirapport</w:t>
    </w:r>
  </w:p>
  <w:p w14:paraId="1274D199" w14:textId="77777777" w:rsidR="007A5617" w:rsidRPr="005C07B5" w:rsidRDefault="007A5617" w:rsidP="00244923">
    <w:pPr>
      <w:pStyle w:val="Topptekst"/>
      <w:tabs>
        <w:tab w:val="clear" w:pos="8306"/>
        <w:tab w:val="left" w:pos="6534"/>
      </w:tabs>
      <w:ind w:right="360"/>
      <w:jc w:val="right"/>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B899" w14:textId="77777777" w:rsidR="00234218" w:rsidRDefault="0023421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FA6BCD"/>
    <w:multiLevelType w:val="hybridMultilevel"/>
    <w:tmpl w:val="308E426A"/>
    <w:lvl w:ilvl="0" w:tplc="EE4C7A2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B320758"/>
    <w:multiLevelType w:val="hybridMultilevel"/>
    <w:tmpl w:val="D6B67ED4"/>
    <w:lvl w:ilvl="0" w:tplc="FB243384">
      <w:start w:val="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1C5725"/>
    <w:multiLevelType w:val="hybridMultilevel"/>
    <w:tmpl w:val="8BD038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56645508">
    <w:abstractNumId w:val="6"/>
  </w:num>
  <w:num w:numId="2" w16cid:durableId="1594557158">
    <w:abstractNumId w:val="12"/>
  </w:num>
  <w:num w:numId="3" w16cid:durableId="211232754">
    <w:abstractNumId w:val="2"/>
  </w:num>
  <w:num w:numId="4" w16cid:durableId="1398046672">
    <w:abstractNumId w:val="1"/>
  </w:num>
  <w:num w:numId="5" w16cid:durableId="362874923">
    <w:abstractNumId w:val="19"/>
  </w:num>
  <w:num w:numId="6" w16cid:durableId="86972814">
    <w:abstractNumId w:val="13"/>
  </w:num>
  <w:num w:numId="7" w16cid:durableId="1350839859">
    <w:abstractNumId w:val="17"/>
  </w:num>
  <w:num w:numId="8" w16cid:durableId="2042776832">
    <w:abstractNumId w:val="4"/>
  </w:num>
  <w:num w:numId="9" w16cid:durableId="100345496">
    <w:abstractNumId w:val="18"/>
  </w:num>
  <w:num w:numId="10" w16cid:durableId="1079516980">
    <w:abstractNumId w:val="3"/>
  </w:num>
  <w:num w:numId="11" w16cid:durableId="1200433691">
    <w:abstractNumId w:val="14"/>
  </w:num>
  <w:num w:numId="12" w16cid:durableId="1158570942">
    <w:abstractNumId w:val="5"/>
  </w:num>
  <w:num w:numId="13" w16cid:durableId="220940961">
    <w:abstractNumId w:val="0"/>
  </w:num>
  <w:num w:numId="14" w16cid:durableId="797840806">
    <w:abstractNumId w:val="10"/>
  </w:num>
  <w:num w:numId="15" w16cid:durableId="7564180">
    <w:abstractNumId w:val="16"/>
  </w:num>
  <w:num w:numId="16" w16cid:durableId="78984408">
    <w:abstractNumId w:val="8"/>
  </w:num>
  <w:num w:numId="17" w16cid:durableId="255407277">
    <w:abstractNumId w:val="9"/>
  </w:num>
  <w:num w:numId="18" w16cid:durableId="934437613">
    <w:abstractNumId w:val="11"/>
  </w:num>
  <w:num w:numId="19" w16cid:durableId="1201086183">
    <w:abstractNumId w:val="15"/>
  </w:num>
  <w:num w:numId="20" w16cid:durableId="556719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17"/>
    <w:rsid w:val="00007595"/>
    <w:rsid w:val="00093430"/>
    <w:rsid w:val="000A1E45"/>
    <w:rsid w:val="000C3B94"/>
    <w:rsid w:val="000D718B"/>
    <w:rsid w:val="00101296"/>
    <w:rsid w:val="00116EA5"/>
    <w:rsid w:val="001178CE"/>
    <w:rsid w:val="00155086"/>
    <w:rsid w:val="001801E6"/>
    <w:rsid w:val="00193EAA"/>
    <w:rsid w:val="00194505"/>
    <w:rsid w:val="001A3686"/>
    <w:rsid w:val="001A652F"/>
    <w:rsid w:val="00200943"/>
    <w:rsid w:val="0022748F"/>
    <w:rsid w:val="00234218"/>
    <w:rsid w:val="00237F17"/>
    <w:rsid w:val="00243496"/>
    <w:rsid w:val="00244923"/>
    <w:rsid w:val="00255CF8"/>
    <w:rsid w:val="00286C6D"/>
    <w:rsid w:val="002A7DC0"/>
    <w:rsid w:val="002C208F"/>
    <w:rsid w:val="002F0A93"/>
    <w:rsid w:val="002F74CF"/>
    <w:rsid w:val="00305C8F"/>
    <w:rsid w:val="00307EED"/>
    <w:rsid w:val="00315994"/>
    <w:rsid w:val="003A7F11"/>
    <w:rsid w:val="0040135A"/>
    <w:rsid w:val="004D37BC"/>
    <w:rsid w:val="005253A5"/>
    <w:rsid w:val="005365E4"/>
    <w:rsid w:val="005665AC"/>
    <w:rsid w:val="005C308F"/>
    <w:rsid w:val="00600841"/>
    <w:rsid w:val="00602297"/>
    <w:rsid w:val="00613E11"/>
    <w:rsid w:val="00623F24"/>
    <w:rsid w:val="00640EBE"/>
    <w:rsid w:val="00674296"/>
    <w:rsid w:val="006925E7"/>
    <w:rsid w:val="006E0BC3"/>
    <w:rsid w:val="006F5377"/>
    <w:rsid w:val="00743B78"/>
    <w:rsid w:val="007576BF"/>
    <w:rsid w:val="007A5617"/>
    <w:rsid w:val="007E2EE6"/>
    <w:rsid w:val="007E7FF4"/>
    <w:rsid w:val="00813333"/>
    <w:rsid w:val="00827CE0"/>
    <w:rsid w:val="00846D69"/>
    <w:rsid w:val="0088327B"/>
    <w:rsid w:val="008A659A"/>
    <w:rsid w:val="0090443C"/>
    <w:rsid w:val="0091553D"/>
    <w:rsid w:val="00964F9E"/>
    <w:rsid w:val="00982924"/>
    <w:rsid w:val="00994160"/>
    <w:rsid w:val="009964F6"/>
    <w:rsid w:val="00997AD9"/>
    <w:rsid w:val="00A06CE9"/>
    <w:rsid w:val="00A2539C"/>
    <w:rsid w:val="00A44CBA"/>
    <w:rsid w:val="00A8526E"/>
    <w:rsid w:val="00A95262"/>
    <w:rsid w:val="00AB68CD"/>
    <w:rsid w:val="00AF25D4"/>
    <w:rsid w:val="00B068CB"/>
    <w:rsid w:val="00B16B2C"/>
    <w:rsid w:val="00B20242"/>
    <w:rsid w:val="00B22EB1"/>
    <w:rsid w:val="00B45DA4"/>
    <w:rsid w:val="00B6628B"/>
    <w:rsid w:val="00C31339"/>
    <w:rsid w:val="00C71178"/>
    <w:rsid w:val="00CF2294"/>
    <w:rsid w:val="00CF23A6"/>
    <w:rsid w:val="00D1064F"/>
    <w:rsid w:val="00D92D40"/>
    <w:rsid w:val="00D959FE"/>
    <w:rsid w:val="00D96411"/>
    <w:rsid w:val="00DA1E45"/>
    <w:rsid w:val="00DF2D29"/>
    <w:rsid w:val="00E152BA"/>
    <w:rsid w:val="00E27FAC"/>
    <w:rsid w:val="00E437E1"/>
    <w:rsid w:val="00E63A77"/>
    <w:rsid w:val="00E66489"/>
    <w:rsid w:val="00E84F8C"/>
    <w:rsid w:val="00E96C66"/>
    <w:rsid w:val="00E9755E"/>
    <w:rsid w:val="00EA2FA0"/>
    <w:rsid w:val="00EC3036"/>
    <w:rsid w:val="00EE5538"/>
    <w:rsid w:val="00EF2938"/>
    <w:rsid w:val="00F05AC8"/>
    <w:rsid w:val="00F24E62"/>
    <w:rsid w:val="00F4322F"/>
    <w:rsid w:val="00F84386"/>
    <w:rsid w:val="00F90DE0"/>
    <w:rsid w:val="00FC385E"/>
    <w:rsid w:val="00FC74A5"/>
    <w:rsid w:val="00FD49C6"/>
    <w:rsid w:val="00FE2E8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B40772"/>
  <w15:docId w15:val="{9ACC280C-CF46-412B-B41D-29DE25DA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Overskrift1">
    <w:name w:val="heading 1"/>
    <w:basedOn w:val="Normal"/>
    <w:next w:val="Normal"/>
    <w:link w:val="Overskrift1Tegn"/>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Overskrift2">
    <w:name w:val="heading 2"/>
    <w:basedOn w:val="Normal"/>
    <w:next w:val="Normal"/>
    <w:link w:val="Overskrift2Tegn"/>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7A5617"/>
    <w:pPr>
      <w:tabs>
        <w:tab w:val="center" w:pos="4153"/>
        <w:tab w:val="right" w:pos="8306"/>
      </w:tabs>
    </w:pPr>
  </w:style>
  <w:style w:type="character" w:customStyle="1" w:styleId="TopptekstTegn">
    <w:name w:val="Topptekst Tegn"/>
    <w:basedOn w:val="Standardskriftforavsnitt"/>
    <w:link w:val="Topptekst"/>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Rentekst">
    <w:name w:val="Plain Text"/>
    <w:basedOn w:val="Normal"/>
    <w:link w:val="RentekstTegn"/>
    <w:uiPriority w:val="99"/>
    <w:unhideWhenUsed/>
    <w:rsid w:val="007A5617"/>
    <w:rPr>
      <w:rFonts w:ascii="Consolas" w:hAnsi="Consolas" w:cs="Consolas"/>
      <w:sz w:val="21"/>
      <w:szCs w:val="21"/>
    </w:rPr>
  </w:style>
  <w:style w:type="character" w:customStyle="1" w:styleId="RentekstTegn">
    <w:name w:val="Ren tekst Tegn"/>
    <w:basedOn w:val="Standardskriftforavsnitt"/>
    <w:link w:val="Rentekst"/>
    <w:uiPriority w:val="99"/>
    <w:rsid w:val="007A5617"/>
    <w:rPr>
      <w:rFonts w:ascii="Consolas" w:eastAsiaTheme="minorHAnsi" w:hAnsi="Consolas" w:cs="Consolas"/>
      <w:sz w:val="21"/>
      <w:szCs w:val="21"/>
      <w:lang w:eastAsia="en-US"/>
    </w:rPr>
  </w:style>
  <w:style w:type="paragraph" w:styleId="Listeavsnitt">
    <w:name w:val="List Paragraph"/>
    <w:basedOn w:val="Normal"/>
    <w:uiPriority w:val="34"/>
    <w:qFormat/>
    <w:rsid w:val="007A5617"/>
    <w:pPr>
      <w:ind w:left="720"/>
      <w:contextualSpacing/>
    </w:pPr>
  </w:style>
  <w:style w:type="paragraph" w:styleId="Bunntekst">
    <w:name w:val="footer"/>
    <w:basedOn w:val="Normal"/>
    <w:link w:val="BunntekstTegn"/>
    <w:uiPriority w:val="99"/>
    <w:unhideWhenUsed/>
    <w:rsid w:val="007A5617"/>
    <w:pPr>
      <w:tabs>
        <w:tab w:val="center" w:pos="4680"/>
        <w:tab w:val="right" w:pos="9360"/>
      </w:tabs>
    </w:pPr>
  </w:style>
  <w:style w:type="character" w:customStyle="1" w:styleId="BunntekstTegn">
    <w:name w:val="Bunntekst Tegn"/>
    <w:basedOn w:val="Standardskriftforavsnitt"/>
    <w:link w:val="Bunntekst"/>
    <w:uiPriority w:val="99"/>
    <w:rsid w:val="007A5617"/>
    <w:rPr>
      <w:rFonts w:eastAsiaTheme="minorHAnsi"/>
      <w:sz w:val="24"/>
      <w:szCs w:val="24"/>
      <w:lang w:eastAsia="en-US"/>
    </w:rPr>
  </w:style>
  <w:style w:type="paragraph" w:styleId="Fotnotetekst">
    <w:name w:val="footnote text"/>
    <w:basedOn w:val="Normal"/>
    <w:link w:val="FotnotetekstTegn"/>
    <w:uiPriority w:val="99"/>
    <w:semiHidden/>
    <w:unhideWhenUsed/>
    <w:rsid w:val="007A5617"/>
    <w:rPr>
      <w:sz w:val="20"/>
      <w:szCs w:val="20"/>
    </w:rPr>
  </w:style>
  <w:style w:type="character" w:customStyle="1" w:styleId="FotnotetekstTegn">
    <w:name w:val="Fotnotetekst Tegn"/>
    <w:basedOn w:val="Standardskriftforavsnitt"/>
    <w:link w:val="Fotnotetekst"/>
    <w:uiPriority w:val="99"/>
    <w:semiHidden/>
    <w:rsid w:val="007A5617"/>
    <w:rPr>
      <w:rFonts w:eastAsiaTheme="minorHAnsi"/>
      <w:sz w:val="20"/>
      <w:szCs w:val="20"/>
      <w:lang w:eastAsia="en-US"/>
    </w:rPr>
  </w:style>
  <w:style w:type="character" w:styleId="Fotnotereferanse">
    <w:name w:val="footnote reference"/>
    <w:basedOn w:val="Standardskriftforavsnitt"/>
    <w:uiPriority w:val="99"/>
    <w:semiHidden/>
    <w:unhideWhenUsed/>
    <w:rsid w:val="007A5617"/>
    <w:rPr>
      <w:vertAlign w:val="superscript"/>
    </w:rPr>
  </w:style>
  <w:style w:type="paragraph" w:styleId="Bobletekst">
    <w:name w:val="Balloon Text"/>
    <w:basedOn w:val="Normal"/>
    <w:link w:val="BobletekstTegn"/>
    <w:uiPriority w:val="99"/>
    <w:semiHidden/>
    <w:unhideWhenUsed/>
    <w:rsid w:val="00286C6D"/>
    <w:rPr>
      <w:rFonts w:ascii="Tahoma" w:hAnsi="Tahoma" w:cs="Tahoma"/>
      <w:sz w:val="16"/>
      <w:szCs w:val="16"/>
    </w:rPr>
  </w:style>
  <w:style w:type="character" w:customStyle="1" w:styleId="BobletekstTegn">
    <w:name w:val="Bobletekst Tegn"/>
    <w:basedOn w:val="Standardskriftforavsnitt"/>
    <w:link w:val="Bobleteks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Merknadsreferanse">
    <w:name w:val="annotation reference"/>
    <w:basedOn w:val="Standardskriftforavsnitt"/>
    <w:uiPriority w:val="99"/>
    <w:semiHidden/>
    <w:unhideWhenUsed/>
    <w:rsid w:val="00F90DE0"/>
    <w:rPr>
      <w:sz w:val="16"/>
      <w:szCs w:val="16"/>
    </w:rPr>
  </w:style>
  <w:style w:type="paragraph" w:styleId="Merknadstekst">
    <w:name w:val="annotation text"/>
    <w:basedOn w:val="Normal"/>
    <w:link w:val="MerknadstekstTegn"/>
    <w:uiPriority w:val="99"/>
    <w:semiHidden/>
    <w:unhideWhenUsed/>
    <w:rsid w:val="00F90DE0"/>
    <w:rPr>
      <w:sz w:val="20"/>
      <w:szCs w:val="20"/>
    </w:rPr>
  </w:style>
  <w:style w:type="character" w:customStyle="1" w:styleId="MerknadstekstTegn">
    <w:name w:val="Merknadstekst Tegn"/>
    <w:basedOn w:val="Standardskriftforavsnitt"/>
    <w:link w:val="Merknadstekst"/>
    <w:uiPriority w:val="99"/>
    <w:semiHidden/>
    <w:rsid w:val="00F90DE0"/>
    <w:rPr>
      <w:rFonts w:eastAsiaTheme="minorHAnsi"/>
      <w:sz w:val="20"/>
      <w:szCs w:val="20"/>
      <w:lang w:eastAsia="en-US"/>
    </w:rPr>
  </w:style>
  <w:style w:type="paragraph" w:styleId="Kommentaremne">
    <w:name w:val="annotation subject"/>
    <w:basedOn w:val="Merknadstekst"/>
    <w:next w:val="Merknadstekst"/>
    <w:link w:val="KommentaremneTegn"/>
    <w:uiPriority w:val="99"/>
    <w:semiHidden/>
    <w:unhideWhenUsed/>
    <w:rsid w:val="00F90DE0"/>
    <w:rPr>
      <w:b/>
      <w:bCs/>
    </w:rPr>
  </w:style>
  <w:style w:type="character" w:customStyle="1" w:styleId="KommentaremneTegn">
    <w:name w:val="Kommentaremne Tegn"/>
    <w:basedOn w:val="MerknadstekstTegn"/>
    <w:link w:val="Kommentaremne"/>
    <w:uiPriority w:val="99"/>
    <w:semiHidden/>
    <w:rsid w:val="00F90DE0"/>
    <w:rPr>
      <w:rFonts w:eastAsiaTheme="minorHAnsi"/>
      <w:b/>
      <w:bCs/>
      <w:sz w:val="20"/>
      <w:szCs w:val="20"/>
      <w:lang w:eastAsia="en-US"/>
    </w:rPr>
  </w:style>
  <w:style w:type="character" w:customStyle="1" w:styleId="Overskrift1Tegn">
    <w:name w:val="Overskrift 1 Tegn"/>
    <w:basedOn w:val="Standardskriftforavsnitt"/>
    <w:link w:val="Overskrift1"/>
    <w:uiPriority w:val="9"/>
    <w:rsid w:val="0091553D"/>
    <w:rPr>
      <w:rFonts w:ascii="Cambria" w:eastAsia="Times New Roman" w:hAnsi="Cambria" w:cs="Times New Roman"/>
      <w:b/>
      <w:bCs/>
      <w:color w:val="365F91"/>
      <w:sz w:val="28"/>
      <w:szCs w:val="28"/>
      <w:lang w:val="x-none" w:eastAsia="en-US"/>
    </w:rPr>
  </w:style>
  <w:style w:type="character" w:customStyle="1" w:styleId="Overskrift3Tegn">
    <w:name w:val="Overskrift 3 Tegn"/>
    <w:basedOn w:val="Standardskriftforavsnitt"/>
    <w:link w:val="Overskrift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Overskrift2Tegn">
    <w:name w:val="Overskrift 2 Tegn"/>
    <w:basedOn w:val="Standardskriftforavsnitt"/>
    <w:link w:val="Overskrift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051243">
      <w:bodyDiv w:val="1"/>
      <w:marLeft w:val="0"/>
      <w:marRight w:val="0"/>
      <w:marTop w:val="0"/>
      <w:marBottom w:val="0"/>
      <w:divBdr>
        <w:top w:val="none" w:sz="0" w:space="0" w:color="auto"/>
        <w:left w:val="none" w:sz="0" w:space="0" w:color="auto"/>
        <w:bottom w:val="none" w:sz="0" w:space="0" w:color="auto"/>
        <w:right w:val="none" w:sz="0" w:space="0" w:color="auto"/>
      </w:divBdr>
    </w:div>
    <w:div w:id="121589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4</Pages>
  <Words>555</Words>
  <Characters>2945</Characters>
  <Application>Microsoft Office Word</Application>
  <DocSecurity>0</DocSecurity>
  <Lines>24</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Silje Rørtveit Mundal</dc:creator>
  <cp:lastModifiedBy>Knut Tore Stokke</cp:lastModifiedBy>
  <cp:revision>9</cp:revision>
  <cp:lastPrinted>2015-07-02T11:12:00Z</cp:lastPrinted>
  <dcterms:created xsi:type="dcterms:W3CDTF">2024-04-25T20:33:00Z</dcterms:created>
  <dcterms:modified xsi:type="dcterms:W3CDTF">2024-09-06T13:14:00Z</dcterms:modified>
</cp:coreProperties>
</file>