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44" w:rsidRDefault="00EE2044" w:rsidP="00EE2044">
      <w:pPr>
        <w:spacing w:line="240" w:lineRule="auto"/>
        <w:rPr>
          <w:rFonts w:ascii="Tahoma" w:hAnsi="Tahoma" w:cs="Tahoma"/>
          <w:b/>
          <w:color w:val="000000"/>
          <w:sz w:val="20"/>
          <w:szCs w:val="20"/>
          <w:shd w:val="clear" w:color="auto" w:fill="FFFFFF"/>
          <w:lang w:val="en-US"/>
        </w:rPr>
      </w:pPr>
      <w:r w:rsidRPr="00AF7B89">
        <w:rPr>
          <w:rFonts w:ascii="Tahoma" w:hAnsi="Tahoma" w:cs="Tahoma"/>
          <w:b/>
          <w:color w:val="000000"/>
          <w:sz w:val="20"/>
          <w:szCs w:val="20"/>
          <w:shd w:val="clear" w:color="auto" w:fill="FFFFFF"/>
          <w:lang w:val="en-US"/>
        </w:rPr>
        <w:t>Am</w:t>
      </w:r>
      <w:r>
        <w:rPr>
          <w:rFonts w:ascii="Tahoma" w:hAnsi="Tahoma" w:cs="Tahoma"/>
          <w:b/>
          <w:color w:val="000000"/>
          <w:sz w:val="20"/>
          <w:szCs w:val="20"/>
          <w:shd w:val="clear" w:color="auto" w:fill="FFFFFF"/>
          <w:lang w:val="en-US"/>
        </w:rPr>
        <w:t>a</w:t>
      </w:r>
      <w:r w:rsidRPr="00AF7B89">
        <w:rPr>
          <w:rFonts w:ascii="Tahoma" w:hAnsi="Tahoma" w:cs="Tahoma"/>
          <w:b/>
          <w:color w:val="000000"/>
          <w:sz w:val="20"/>
          <w:szCs w:val="20"/>
          <w:shd w:val="clear" w:color="auto" w:fill="FFFFFF"/>
          <w:lang w:val="en-US"/>
        </w:rPr>
        <w:t xml:space="preserve">ndine </w:t>
      </w:r>
      <w:proofErr w:type="spellStart"/>
      <w:r w:rsidRPr="00AF7B89">
        <w:rPr>
          <w:rFonts w:ascii="Tahoma" w:hAnsi="Tahoma" w:cs="Tahoma"/>
          <w:b/>
          <w:color w:val="000000"/>
          <w:sz w:val="20"/>
          <w:szCs w:val="20"/>
          <w:shd w:val="clear" w:color="auto" w:fill="FFFFFF"/>
          <w:lang w:val="en-US"/>
        </w:rPr>
        <w:t>Garde</w:t>
      </w:r>
      <w:proofErr w:type="spellEnd"/>
    </w:p>
    <w:p w:rsidR="00EE2044" w:rsidRDefault="00EE2044" w:rsidP="00EE2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00B050"/>
          <w:sz w:val="24"/>
          <w:szCs w:val="24"/>
          <w:lang w:val="en-US"/>
        </w:rPr>
        <w:drawing>
          <wp:inline distT="0" distB="0" distL="0" distR="0" wp14:anchorId="66E19977" wp14:editId="77C953F4">
            <wp:extent cx="1365885" cy="1979295"/>
            <wp:effectExtent l="0" t="0" r="5715" b="1905"/>
            <wp:docPr id="1" name="Bilde 1" descr="https://lh6.googleusercontent.com/n3oWG1-8vm-_SeBbvYowzUtaFsW52bd96dqDL1d0CITMA7H5xGS8Osi1YPCVP4afk9A5rzohBV7Q7qpJnw_FtM8yOY3ASre5F9TU9-FS2fG8xo9JSop0RlmUnh3g2G3xtFwgFxmZfV8V-qmw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3oWG1-8vm-_SeBbvYowzUtaFsW52bd96dqDL1d0CITMA7H5xGS8Osi1YPCVP4afk9A5rzohBV7Q7qpJnw_FtM8yOY3ASre5F9TU9-FS2fG8xo9JSop0RlmUnh3g2G3xtFwgFxmZfV8V-qmwg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885" cy="1979295"/>
                    </a:xfrm>
                    <a:prstGeom prst="rect">
                      <a:avLst/>
                    </a:prstGeom>
                    <a:noFill/>
                    <a:ln>
                      <a:noFill/>
                    </a:ln>
                  </pic:spPr>
                </pic:pic>
              </a:graphicData>
            </a:graphic>
          </wp:inline>
        </w:drawing>
      </w:r>
    </w:p>
    <w:p w:rsidR="00511E7A" w:rsidRPr="00AF7B89" w:rsidRDefault="00511E7A" w:rsidP="00EE2044">
      <w:pPr>
        <w:spacing w:after="0" w:line="240" w:lineRule="auto"/>
        <w:jc w:val="both"/>
        <w:rPr>
          <w:rFonts w:ascii="Times New Roman" w:eastAsia="Times New Roman" w:hAnsi="Times New Roman" w:cs="Times New Roman"/>
          <w:sz w:val="24"/>
          <w:szCs w:val="24"/>
        </w:rPr>
      </w:pPr>
      <w:bookmarkStart w:id="0" w:name="_GoBack"/>
      <w:bookmarkEnd w:id="0"/>
    </w:p>
    <w:p w:rsidR="00EE2044" w:rsidRPr="00AF7B89" w:rsidRDefault="00EE2044" w:rsidP="00EE2044">
      <w:pPr>
        <w:spacing w:after="0" w:line="240" w:lineRule="auto"/>
        <w:jc w:val="both"/>
        <w:rPr>
          <w:rFonts w:eastAsia="Times New Roman" w:cs="Times New Roman"/>
          <w:lang w:val="en-US"/>
        </w:rPr>
      </w:pPr>
      <w:r w:rsidRPr="00AF7B89">
        <w:rPr>
          <w:rFonts w:eastAsia="Times New Roman" w:cs="Times New Roman"/>
          <w:b/>
          <w:bCs/>
          <w:color w:val="000000"/>
          <w:lang w:val="en-US"/>
        </w:rPr>
        <w:t xml:space="preserve">Amandine </w:t>
      </w:r>
      <w:proofErr w:type="spellStart"/>
      <w:r w:rsidRPr="00AF7B89">
        <w:rPr>
          <w:rFonts w:eastAsia="Times New Roman" w:cs="Times New Roman"/>
          <w:b/>
          <w:bCs/>
          <w:color w:val="000000"/>
          <w:lang w:val="en-US"/>
        </w:rPr>
        <w:t>Garde</w:t>
      </w:r>
      <w:proofErr w:type="spellEnd"/>
      <w:r w:rsidRPr="00AF7B89">
        <w:rPr>
          <w:rFonts w:eastAsia="Times New Roman" w:cs="Times New Roman"/>
          <w:color w:val="000000"/>
          <w:lang w:val="en-US"/>
        </w:rPr>
        <w:t xml:space="preserve"> is Professor of Law and director of the Law &amp; NCD Unit at the University </w:t>
      </w:r>
      <w:proofErr w:type="gramStart"/>
      <w:r w:rsidRPr="00AF7B89">
        <w:rPr>
          <w:rFonts w:eastAsia="Times New Roman" w:cs="Times New Roman"/>
          <w:color w:val="000000"/>
          <w:lang w:val="en-US"/>
        </w:rPr>
        <w:t>of</w:t>
      </w:r>
      <w:proofErr w:type="gramEnd"/>
      <w:r w:rsidRPr="00AF7B89">
        <w:rPr>
          <w:rFonts w:eastAsia="Times New Roman" w:cs="Times New Roman"/>
          <w:color w:val="000000"/>
          <w:lang w:val="en-US"/>
        </w:rPr>
        <w:t xml:space="preserve"> Liverpool, UK. She has developed an expertise on the role that legal instruments can play in promoting health, and she has written extensively on the regulation of food marketing to children and the role that the European Union should play in preventing NCDs. Her book </w:t>
      </w:r>
      <w:r w:rsidRPr="00AF7B89">
        <w:rPr>
          <w:rFonts w:eastAsia="Times New Roman" w:cs="Times New Roman"/>
          <w:i/>
          <w:iCs/>
          <w:color w:val="000000"/>
          <w:lang w:val="en-US"/>
        </w:rPr>
        <w:t>EU Law and Obesity Prevention</w:t>
      </w:r>
      <w:r w:rsidRPr="00AF7B89">
        <w:rPr>
          <w:rFonts w:eastAsia="Times New Roman" w:cs="Times New Roman"/>
          <w:color w:val="000000"/>
          <w:lang w:val="en-US"/>
        </w:rPr>
        <w:t xml:space="preserve"> (2010) is the first to offer a critical analysis of the EU’s Obesity Prevention Strategy. She is co-editor of </w:t>
      </w:r>
      <w:r w:rsidRPr="00AF7B89">
        <w:rPr>
          <w:rFonts w:eastAsia="Times New Roman" w:cs="Times New Roman"/>
          <w:i/>
          <w:iCs/>
          <w:color w:val="000000"/>
          <w:lang w:val="en-US"/>
        </w:rPr>
        <w:t>Regulating Lifestyle Risks: the EU, Alcohol, Tobacco and Unhealthy Diets</w:t>
      </w:r>
      <w:r w:rsidRPr="00AF7B89">
        <w:rPr>
          <w:rFonts w:eastAsia="Times New Roman" w:cs="Times New Roman"/>
          <w:color w:val="000000"/>
          <w:lang w:val="en-US"/>
        </w:rPr>
        <w:t xml:space="preserve"> (2015), and </w:t>
      </w:r>
      <w:r w:rsidRPr="00AF7B89">
        <w:rPr>
          <w:rFonts w:eastAsia="Times New Roman" w:cs="Times New Roman"/>
          <w:i/>
          <w:iCs/>
          <w:color w:val="000000"/>
          <w:lang w:val="en-US"/>
        </w:rPr>
        <w:t>Ending Childhood Obesity: A Challenge at the Crossroads of International Human Rights and Economic Law</w:t>
      </w:r>
      <w:r w:rsidRPr="00AF7B89">
        <w:rPr>
          <w:rFonts w:eastAsia="Times New Roman" w:cs="Times New Roman"/>
          <w:color w:val="000000"/>
          <w:lang w:val="en-US"/>
        </w:rPr>
        <w:t xml:space="preserve"> (forthcoming). She is Senior Editor of the </w:t>
      </w:r>
      <w:r w:rsidRPr="00AF7B89">
        <w:rPr>
          <w:rFonts w:eastAsia="Times New Roman" w:cs="Times New Roman"/>
          <w:i/>
          <w:iCs/>
          <w:color w:val="000000"/>
          <w:lang w:val="en-US"/>
        </w:rPr>
        <w:t>European Journal of Risk Regulation</w:t>
      </w:r>
      <w:r w:rsidRPr="00AF7B89">
        <w:rPr>
          <w:rFonts w:eastAsia="Times New Roman" w:cs="Times New Roman"/>
          <w:color w:val="000000"/>
          <w:lang w:val="en-US"/>
        </w:rPr>
        <w:t xml:space="preserve">, and Editor of Elgar’s new series </w:t>
      </w:r>
      <w:r w:rsidRPr="00AF7B89">
        <w:rPr>
          <w:rFonts w:eastAsia="Times New Roman" w:cs="Times New Roman"/>
          <w:i/>
          <w:iCs/>
          <w:color w:val="000000"/>
          <w:lang w:val="en-US"/>
        </w:rPr>
        <w:t>Health and the Law</w:t>
      </w:r>
      <w:r w:rsidRPr="00AF7B89">
        <w:rPr>
          <w:rFonts w:eastAsia="Times New Roman" w:cs="Times New Roman"/>
          <w:color w:val="000000"/>
          <w:lang w:val="en-US"/>
        </w:rPr>
        <w:t>.</w:t>
      </w:r>
    </w:p>
    <w:p w:rsidR="00EE2044" w:rsidRPr="00AF7B89" w:rsidRDefault="00EE2044" w:rsidP="00EE2044">
      <w:pPr>
        <w:spacing w:after="0" w:line="240" w:lineRule="auto"/>
        <w:jc w:val="both"/>
        <w:rPr>
          <w:rFonts w:eastAsia="Times New Roman" w:cs="Times New Roman"/>
          <w:lang w:val="en-US"/>
        </w:rPr>
      </w:pPr>
      <w:r>
        <w:rPr>
          <w:rFonts w:eastAsia="Times New Roman" w:cs="Times New Roman"/>
          <w:color w:val="000000"/>
          <w:lang w:val="en-US"/>
        </w:rPr>
        <w:tab/>
      </w:r>
      <w:r w:rsidRPr="00AF7B89">
        <w:rPr>
          <w:rFonts w:eastAsia="Times New Roman" w:cs="Times New Roman"/>
          <w:color w:val="000000"/>
          <w:lang w:val="en-US"/>
        </w:rPr>
        <w:t xml:space="preserve">She regularly advises international </w:t>
      </w:r>
      <w:proofErr w:type="spellStart"/>
      <w:r w:rsidRPr="00AF7B89">
        <w:rPr>
          <w:rFonts w:eastAsia="Times New Roman" w:cs="Times New Roman"/>
          <w:color w:val="000000"/>
          <w:lang w:val="en-US"/>
        </w:rPr>
        <w:t>organisations</w:t>
      </w:r>
      <w:proofErr w:type="spellEnd"/>
      <w:r w:rsidRPr="00AF7B89">
        <w:rPr>
          <w:rFonts w:eastAsia="Times New Roman" w:cs="Times New Roman"/>
          <w:color w:val="000000"/>
          <w:lang w:val="en-US"/>
        </w:rPr>
        <w:t xml:space="preserve">, NGOs, governments and public health agencies worldwide. In particular, she was a member of the Ad Hoc Working Group on Science and Evidence to the WHO Commission on Ending Childhood Obesity and is lead author of a major report commissioned by UNICEF on </w:t>
      </w:r>
      <w:r w:rsidRPr="00AF7B89">
        <w:rPr>
          <w:rFonts w:eastAsia="Times New Roman" w:cs="Times New Roman"/>
          <w:i/>
          <w:iCs/>
          <w:color w:val="000000"/>
          <w:lang w:val="en-US"/>
        </w:rPr>
        <w:t xml:space="preserve">Food Marketing and Children’s Rights </w:t>
      </w:r>
      <w:r w:rsidRPr="00AF7B89">
        <w:rPr>
          <w:rFonts w:eastAsia="Times New Roman" w:cs="Times New Roman"/>
          <w:color w:val="000000"/>
          <w:lang w:val="en-US"/>
        </w:rPr>
        <w:t xml:space="preserve">(in print). She has also developed several training courses on the use of law in the prevention of NCDs. </w:t>
      </w:r>
    </w:p>
    <w:p w:rsidR="00EE2044" w:rsidRDefault="00EE2044" w:rsidP="00EE2044">
      <w:pPr>
        <w:spacing w:after="0" w:line="240" w:lineRule="auto"/>
        <w:jc w:val="both"/>
        <w:rPr>
          <w:rFonts w:eastAsia="Times New Roman" w:cs="Times New Roman"/>
          <w:color w:val="000000"/>
          <w:lang w:val="en-US"/>
        </w:rPr>
      </w:pPr>
      <w:r>
        <w:rPr>
          <w:rFonts w:eastAsia="Times New Roman" w:cs="Times New Roman"/>
          <w:color w:val="000000"/>
          <w:lang w:val="en-US"/>
        </w:rPr>
        <w:tab/>
      </w:r>
      <w:r w:rsidRPr="00AF7B89">
        <w:rPr>
          <w:rFonts w:eastAsia="Times New Roman" w:cs="Times New Roman"/>
          <w:color w:val="000000"/>
          <w:lang w:val="en-US"/>
        </w:rPr>
        <w:t>Before moving to Liverpool, she lectured at King's College London, the Faculty of Law in Cambridge, the University of Exeter and the University of Durham. She spent a year as a Jean Monnet postdoctoral fellow at the European University Institute in Florence in 2005-2006 and is also a qualified solicitor.</w:t>
      </w:r>
    </w:p>
    <w:p w:rsidR="00781BA4" w:rsidRPr="00EE2044" w:rsidRDefault="00511E7A">
      <w:pPr>
        <w:rPr>
          <w:lang w:val="en-US"/>
        </w:rPr>
      </w:pPr>
    </w:p>
    <w:sectPr w:rsidR="00781BA4" w:rsidRPr="00EE20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45"/>
    <w:rsid w:val="00511E7A"/>
    <w:rsid w:val="00BB0856"/>
    <w:rsid w:val="00D94145"/>
    <w:rsid w:val="00E06438"/>
    <w:rsid w:val="00EE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44"/>
    <w:rPr>
      <w:rFonts w:ascii="Tahoma" w:hAnsi="Tahoma" w:cs="Tahoma"/>
      <w:sz w:val="16"/>
      <w:szCs w:val="1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44"/>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Lien</dc:creator>
  <cp:lastModifiedBy>Nanna Lien</cp:lastModifiedBy>
  <cp:revision>3</cp:revision>
  <dcterms:created xsi:type="dcterms:W3CDTF">2018-04-24T10:16:00Z</dcterms:created>
  <dcterms:modified xsi:type="dcterms:W3CDTF">2018-04-24T10:17:00Z</dcterms:modified>
</cp:coreProperties>
</file>