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560" w:rsidRDefault="00D47560"/>
    <w:p w:rsidR="008049D2" w:rsidRDefault="000355A4">
      <w:r>
        <w:t>Evaluation guide</w:t>
      </w:r>
      <w:r w:rsidR="009A4BC9">
        <w:t>:</w:t>
      </w:r>
    </w:p>
    <w:p w:rsidR="00D47560" w:rsidRDefault="00D47560" w:rsidP="00D47560">
      <w:pPr>
        <w:pStyle w:val="ListParagraph"/>
        <w:numPr>
          <w:ilvl w:val="0"/>
          <w:numId w:val="1"/>
        </w:numPr>
        <w:rPr>
          <w:lang w:val="en-GB"/>
        </w:rPr>
      </w:pPr>
      <w:r>
        <w:rPr>
          <w:lang w:val="en-GB"/>
        </w:rPr>
        <w:t>Define clinical leadership and explain its role in health care organizations</w:t>
      </w:r>
      <w:r w:rsidRPr="0025DE33">
        <w:rPr>
          <w:lang w:val="en-GB"/>
        </w:rPr>
        <w:t xml:space="preserve"> (</w:t>
      </w:r>
      <w:r>
        <w:rPr>
          <w:lang w:val="en-GB"/>
        </w:rPr>
        <w:t>40</w:t>
      </w:r>
      <w:r w:rsidRPr="0025DE33">
        <w:rPr>
          <w:lang w:val="en-GB"/>
        </w:rPr>
        <w:t>%)</w:t>
      </w:r>
    </w:p>
    <w:p w:rsidR="001E5EA8" w:rsidRDefault="003C73A9" w:rsidP="001E5EA8">
      <w:pPr>
        <w:pStyle w:val="ListParagraph"/>
        <w:rPr>
          <w:lang w:val="en-GB"/>
        </w:rPr>
      </w:pPr>
      <w:r>
        <w:rPr>
          <w:lang w:val="en-GB"/>
        </w:rPr>
        <w:t xml:space="preserve">The students should know that clinical leadership is ‘by clinicians of clinicians’, that is carried out by frontline healthcare professionals, that it rests on clinical expertise and personal power, and that it is patient-centred leadership. The students should relate clinical leadership to the nature of health care organizations, possibly by invoking Mintzberg’s notion of professional bureaucracies, and discuss the relationship between managers and clinical leaders. They could, moreover, relate the discussion to Edmonstone’s discussion of clinical leaders as knights, knaves or both. </w:t>
      </w:r>
    </w:p>
    <w:p w:rsidR="00D47560" w:rsidRDefault="00D47560" w:rsidP="00D47560">
      <w:pPr>
        <w:pStyle w:val="ListParagraph"/>
        <w:numPr>
          <w:ilvl w:val="0"/>
          <w:numId w:val="1"/>
        </w:numPr>
        <w:rPr>
          <w:lang w:val="en-GB"/>
        </w:rPr>
      </w:pPr>
      <w:r>
        <w:rPr>
          <w:lang w:val="en-GB"/>
        </w:rPr>
        <w:t>Identify at least three common cognitive biases that can influence</w:t>
      </w:r>
      <w:r w:rsidRPr="0025DE33">
        <w:rPr>
          <w:lang w:val="en-GB"/>
        </w:rPr>
        <w:t xml:space="preserve"> managerial decision-making</w:t>
      </w:r>
      <w:r>
        <w:rPr>
          <w:lang w:val="en-GB"/>
        </w:rPr>
        <w:t xml:space="preserve"> in health care and discuss different strategies for dealing with biases in decision-making</w:t>
      </w:r>
      <w:r w:rsidRPr="00CB223C">
        <w:rPr>
          <w:lang w:val="en-GB"/>
        </w:rPr>
        <w:t>. (</w:t>
      </w:r>
      <w:r>
        <w:rPr>
          <w:lang w:val="en-GB"/>
        </w:rPr>
        <w:t>30</w:t>
      </w:r>
      <w:r w:rsidRPr="00CB223C">
        <w:rPr>
          <w:lang w:val="en-GB"/>
        </w:rPr>
        <w:t>%)</w:t>
      </w:r>
    </w:p>
    <w:p w:rsidR="001E5EA8" w:rsidRDefault="001E5EA8" w:rsidP="001E5EA8">
      <w:pPr>
        <w:pStyle w:val="ListParagraph"/>
        <w:rPr>
          <w:lang w:val="en-GB"/>
        </w:rPr>
      </w:pPr>
      <w:r>
        <w:rPr>
          <w:lang w:val="en-GB"/>
        </w:rPr>
        <w:t>We have discussed the following biases: anchoring, status quo, sunk-cost, confirming-evidence, framing trap, overconfidence, prudence, self-interest, affect, group think, saliency, availability</w:t>
      </w:r>
      <w:bookmarkStart w:id="0" w:name="_GoBack"/>
      <w:bookmarkEnd w:id="0"/>
      <w:r>
        <w:rPr>
          <w:lang w:val="en-GB"/>
        </w:rPr>
        <w:t>, halo, loss aversion, disaster neglect, normalization of deviance, and outcome bias. The students should provide examples of such biases in a health care setting (that is, how decisions in health care are affected by the biases). The strategies for dealing with biases are formalized systems of quality control, such as checklists, and quality control in the aftermath of a decision (heed high pressure, learn from deviations, uncover root causes, demand accountability, consider worst case scenarios, evaluate project at different stages, and reward owning up). Discussions of should specify whether the strategies should be applied before or after decisions</w:t>
      </w:r>
      <w:r w:rsidR="003C73A9">
        <w:rPr>
          <w:lang w:val="en-GB"/>
        </w:rPr>
        <w:t xml:space="preserve">. A good student will distinguish between situations where quality control is important (decisions are important and recurring) and situations where the costs outweigh the benefits. </w:t>
      </w:r>
    </w:p>
    <w:p w:rsidR="000355A4" w:rsidRDefault="00D47560" w:rsidP="000355A4">
      <w:pPr>
        <w:pStyle w:val="ListParagraph"/>
        <w:numPr>
          <w:ilvl w:val="0"/>
          <w:numId w:val="1"/>
        </w:numPr>
        <w:rPr>
          <w:lang w:val="en-GB"/>
        </w:rPr>
      </w:pPr>
      <w:r>
        <w:rPr>
          <w:lang w:val="en-GB"/>
        </w:rPr>
        <w:t>Compare and contrast transformational and transactional leadership styles, and discuss how the different styles might affect organizational performance (30%)</w:t>
      </w:r>
    </w:p>
    <w:p w:rsidR="000355A4" w:rsidRPr="000355A4" w:rsidRDefault="000355A4" w:rsidP="000355A4">
      <w:pPr>
        <w:pStyle w:val="ListParagraph"/>
        <w:rPr>
          <w:lang w:val="en-GB"/>
        </w:rPr>
      </w:pPr>
      <w:r w:rsidRPr="000355A4">
        <w:rPr>
          <w:lang w:val="en-GB"/>
        </w:rPr>
        <w:t>Transactional leadership is characterized by contingent rewards, management by exception (passive and active),  and a laissez faire approach. Transformational by idealized influence, inspirational motivation, intellectual stimulation and individualized consideration. Several factors that B&amp;P say are related to good performance (patient-related, staff-related and management related) come close to a description of transformational leadership. It is also discussed elsewhere, for instance when discussing implementation of QI. While transformational leadership might be effective, it is not sufficient. The value of the different styles is likely to vary with the context. Some students might also mention that it is difficult to isolate the effect of a leadership style in research, and studies that show that people oriented leadership works best is often based on studies on transformational leadership</w:t>
      </w:r>
    </w:p>
    <w:p w:rsidR="009A4BC9" w:rsidRPr="00D47560" w:rsidRDefault="009A4BC9">
      <w:pPr>
        <w:rPr>
          <w:lang w:val="en-GB"/>
        </w:rPr>
      </w:pPr>
    </w:p>
    <w:p w:rsidR="009A4BC9" w:rsidRPr="00D47560" w:rsidRDefault="009A4BC9">
      <w:pPr>
        <w:rPr>
          <w:lang w:val="en-GB"/>
        </w:rPr>
      </w:pPr>
    </w:p>
    <w:p w:rsidR="00017864" w:rsidRDefault="00017864" w:rsidP="00017864">
      <w:pPr>
        <w:pStyle w:val="ListParagraph"/>
        <w:numPr>
          <w:ilvl w:val="0"/>
          <w:numId w:val="2"/>
        </w:numPr>
        <w:rPr>
          <w:lang w:val="en-GB"/>
        </w:rPr>
      </w:pPr>
      <w:r>
        <w:rPr>
          <w:lang w:val="en-GB"/>
        </w:rPr>
        <w:t>Explain the concept of programming and feedback approaches in relation to coordination, and provide examples of how these can be used in health care organizations</w:t>
      </w:r>
      <w:r w:rsidRPr="0025DE33">
        <w:rPr>
          <w:lang w:val="en-GB"/>
        </w:rPr>
        <w:t xml:space="preserve"> (</w:t>
      </w:r>
      <w:r>
        <w:rPr>
          <w:lang w:val="en-GB"/>
        </w:rPr>
        <w:t>20</w:t>
      </w:r>
      <w:r w:rsidRPr="0025DE33">
        <w:rPr>
          <w:lang w:val="en-GB"/>
        </w:rPr>
        <w:t>%)</w:t>
      </w:r>
    </w:p>
    <w:p w:rsidR="00017864" w:rsidRDefault="00017864" w:rsidP="00017864">
      <w:pPr>
        <w:pStyle w:val="ListParagraph"/>
        <w:numPr>
          <w:ilvl w:val="1"/>
          <w:numId w:val="2"/>
        </w:numPr>
        <w:rPr>
          <w:lang w:val="en-GB"/>
        </w:rPr>
      </w:pPr>
      <w:r>
        <w:rPr>
          <w:lang w:val="en-GB"/>
        </w:rPr>
        <w:t xml:space="preserve">B&amp;P distinguish between programming mechanisms (standardization of work, skills, output) and feedback mechanisms (supervision, mutual adjustment and group coordination). Programming mechanisms works well when the work is well understood and programmable. In situations with more uncertainty, they are not </w:t>
      </w:r>
      <w:r>
        <w:rPr>
          <w:lang w:val="en-GB"/>
        </w:rPr>
        <w:lastRenderedPageBreak/>
        <w:t xml:space="preserve">sufficient and feedback mechanisms are required. In the book there is a discussion on case management, clinical pathways and more. If any student mentions these and relates them </w:t>
      </w:r>
      <w:r w:rsidR="001E2B50">
        <w:rPr>
          <w:lang w:val="en-GB"/>
        </w:rPr>
        <w:t>to coordination it should be rewarded. The students should be able to distinguish between the two approaches, and name the different approaches/</w:t>
      </w:r>
      <w:r w:rsidR="00270684">
        <w:rPr>
          <w:lang w:val="en-GB"/>
        </w:rPr>
        <w:t>mechanisms.</w:t>
      </w:r>
    </w:p>
    <w:p w:rsidR="00D47560" w:rsidRPr="0094607D" w:rsidRDefault="00D47560" w:rsidP="00D47560">
      <w:pPr>
        <w:pStyle w:val="ListParagraph"/>
        <w:numPr>
          <w:ilvl w:val="0"/>
          <w:numId w:val="2"/>
        </w:numPr>
        <w:rPr>
          <w:lang w:val="en-GB"/>
        </w:rPr>
      </w:pPr>
      <w:r>
        <w:rPr>
          <w:lang w:val="en-GB"/>
        </w:rPr>
        <w:t>Account for Cialdini’s mechanisms of influence. Then discuss the positive and negative sides of leveraging these principles as a manager.</w:t>
      </w:r>
      <w:r w:rsidRPr="0094607D">
        <w:rPr>
          <w:lang w:val="en-GB"/>
        </w:rPr>
        <w:t xml:space="preserve"> </w:t>
      </w:r>
      <w:r>
        <w:rPr>
          <w:lang w:val="en-GB"/>
        </w:rPr>
        <w:t>(40</w:t>
      </w:r>
      <w:r w:rsidRPr="0094607D">
        <w:rPr>
          <w:lang w:val="en-GB"/>
        </w:rPr>
        <w:t>%)</w:t>
      </w:r>
    </w:p>
    <w:p w:rsidR="001E2B50" w:rsidRDefault="001E2B50" w:rsidP="001E2B50">
      <w:pPr>
        <w:pStyle w:val="ListParagraph"/>
        <w:numPr>
          <w:ilvl w:val="1"/>
          <w:numId w:val="2"/>
        </w:numPr>
        <w:rPr>
          <w:lang w:val="en-GB"/>
        </w:rPr>
      </w:pPr>
      <w:r>
        <w:rPr>
          <w:lang w:val="en-GB"/>
        </w:rPr>
        <w:t xml:space="preserve">The mechanisms we have discussed are reciprocation, commitment and consistency, social proof, liking, authority and scarcity. In the latest version of the book Cialdini has added unity, but </w:t>
      </w:r>
      <w:r w:rsidR="000355A4">
        <w:rPr>
          <w:lang w:val="en-GB"/>
        </w:rPr>
        <w:t>some students might have used the earlier version</w:t>
      </w:r>
      <w:r>
        <w:rPr>
          <w:lang w:val="en-GB"/>
        </w:rPr>
        <w:t xml:space="preserve">. A student should not be expected to mention unity. As for the discussion, all reasonable points should be rewarded. It is also recommendable if the student mentions the ethics of applying these principles, and that being able to recognize when others apply these and/or when you are in a situation where any of these principles can affect your judgement. </w:t>
      </w:r>
    </w:p>
    <w:p w:rsidR="00017864" w:rsidRPr="001E2B50" w:rsidRDefault="00017864" w:rsidP="00017864">
      <w:pPr>
        <w:pStyle w:val="ListParagraph"/>
        <w:numPr>
          <w:ilvl w:val="0"/>
          <w:numId w:val="2"/>
        </w:numPr>
        <w:rPr>
          <w:lang w:val="en-US"/>
        </w:rPr>
      </w:pPr>
      <w:r w:rsidRPr="00017864">
        <w:rPr>
          <w:lang w:val="en-GB"/>
        </w:rPr>
        <w:t>Explain what is meant by a functional structure in a health care organization. Then discuss how coordination between departments can be improved in this type of organization (40%)</w:t>
      </w:r>
    </w:p>
    <w:p w:rsidR="001E2B50" w:rsidRPr="001E2B50" w:rsidRDefault="001E2B50" w:rsidP="001E2B50">
      <w:pPr>
        <w:pStyle w:val="ListParagraph"/>
        <w:numPr>
          <w:ilvl w:val="1"/>
          <w:numId w:val="2"/>
        </w:numPr>
        <w:rPr>
          <w:lang w:val="en-US"/>
        </w:rPr>
      </w:pPr>
      <w:r>
        <w:rPr>
          <w:lang w:val="en-GB"/>
        </w:rPr>
        <w:t>Most students will probably explain what a functional structure is by contrasting it to a program structure. That is fine. As for the second part of the question these 5 points have been mentioned in class and are discussed in the main book.</w:t>
      </w:r>
    </w:p>
    <w:p w:rsidR="001E2B50" w:rsidRPr="001E2B50" w:rsidRDefault="001E2B50" w:rsidP="001E2B50">
      <w:pPr>
        <w:pStyle w:val="ListParagraph"/>
        <w:numPr>
          <w:ilvl w:val="2"/>
          <w:numId w:val="2"/>
        </w:numPr>
        <w:rPr>
          <w:lang w:val="en-US"/>
        </w:rPr>
      </w:pPr>
      <w:r>
        <w:rPr>
          <w:lang w:val="en-GB"/>
        </w:rPr>
        <w:t>Hierarchy</w:t>
      </w:r>
    </w:p>
    <w:p w:rsidR="001E2B50" w:rsidRPr="001E2B50" w:rsidRDefault="001E2B50" w:rsidP="001E2B50">
      <w:pPr>
        <w:pStyle w:val="ListParagraph"/>
        <w:numPr>
          <w:ilvl w:val="2"/>
          <w:numId w:val="2"/>
        </w:numPr>
        <w:rPr>
          <w:lang w:val="en-US"/>
        </w:rPr>
      </w:pPr>
      <w:r>
        <w:rPr>
          <w:lang w:val="en-GB"/>
        </w:rPr>
        <w:t>Rules and procedures</w:t>
      </w:r>
    </w:p>
    <w:p w:rsidR="001E2B50" w:rsidRPr="001E2B50" w:rsidRDefault="001E2B50" w:rsidP="001E2B50">
      <w:pPr>
        <w:pStyle w:val="ListParagraph"/>
        <w:numPr>
          <w:ilvl w:val="2"/>
          <w:numId w:val="2"/>
        </w:numPr>
        <w:rPr>
          <w:lang w:val="en-US"/>
        </w:rPr>
      </w:pPr>
      <w:r>
        <w:rPr>
          <w:lang w:val="en-GB"/>
        </w:rPr>
        <w:t>Planning and goal setting</w:t>
      </w:r>
    </w:p>
    <w:p w:rsidR="001E2B50" w:rsidRPr="001E2B50" w:rsidRDefault="001E2B50" w:rsidP="001E2B50">
      <w:pPr>
        <w:pStyle w:val="ListParagraph"/>
        <w:numPr>
          <w:ilvl w:val="2"/>
          <w:numId w:val="2"/>
        </w:numPr>
        <w:rPr>
          <w:lang w:val="en-US"/>
        </w:rPr>
      </w:pPr>
      <w:r>
        <w:rPr>
          <w:lang w:val="en-GB"/>
        </w:rPr>
        <w:t>Vertical information systems</w:t>
      </w:r>
    </w:p>
    <w:p w:rsidR="001E2B50" w:rsidRPr="001E2B50" w:rsidRDefault="001E2B50" w:rsidP="001E2B50">
      <w:pPr>
        <w:pStyle w:val="ListParagraph"/>
        <w:numPr>
          <w:ilvl w:val="2"/>
          <w:numId w:val="2"/>
        </w:numPr>
        <w:rPr>
          <w:lang w:val="en-US"/>
        </w:rPr>
      </w:pPr>
      <w:r>
        <w:rPr>
          <w:lang w:val="en-GB"/>
        </w:rPr>
        <w:t>Lateral relations</w:t>
      </w:r>
    </w:p>
    <w:p w:rsidR="001E2B50" w:rsidRPr="00017864" w:rsidRDefault="001E2B50" w:rsidP="001E2B50">
      <w:pPr>
        <w:pStyle w:val="ListParagraph"/>
        <w:numPr>
          <w:ilvl w:val="3"/>
          <w:numId w:val="2"/>
        </w:numPr>
        <w:rPr>
          <w:lang w:val="en-US"/>
        </w:rPr>
      </w:pPr>
      <w:r>
        <w:rPr>
          <w:lang w:val="en-GB"/>
        </w:rPr>
        <w:t>Here most students will discuss a continuum of organization structures between functional and program structure (task forces, matrix organization and more). This is what we have used the most time on in the lecture.</w:t>
      </w:r>
    </w:p>
    <w:p w:rsidR="009A4BC9" w:rsidRPr="00017864" w:rsidRDefault="009A4BC9" w:rsidP="00017864">
      <w:pPr>
        <w:ind w:firstLine="360"/>
        <w:rPr>
          <w:lang w:val="en-US"/>
        </w:rPr>
      </w:pPr>
    </w:p>
    <w:sectPr w:rsidR="009A4BC9" w:rsidRPr="000178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40"/>
    <w:multiLevelType w:val="hybridMultilevel"/>
    <w:tmpl w:val="A8D0A43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FF6B71"/>
    <w:multiLevelType w:val="hybridMultilevel"/>
    <w:tmpl w:val="91CA697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C9"/>
    <w:rsid w:val="00017864"/>
    <w:rsid w:val="000355A4"/>
    <w:rsid w:val="00060CF0"/>
    <w:rsid w:val="000D02A1"/>
    <w:rsid w:val="001D6C87"/>
    <w:rsid w:val="001E2B50"/>
    <w:rsid w:val="001E5EA8"/>
    <w:rsid w:val="00256C79"/>
    <w:rsid w:val="00270684"/>
    <w:rsid w:val="003C73A9"/>
    <w:rsid w:val="00550BFD"/>
    <w:rsid w:val="005B5BDC"/>
    <w:rsid w:val="00651B86"/>
    <w:rsid w:val="007200B3"/>
    <w:rsid w:val="008049D2"/>
    <w:rsid w:val="00986116"/>
    <w:rsid w:val="009A4BC9"/>
    <w:rsid w:val="009D534F"/>
    <w:rsid w:val="009F05BB"/>
    <w:rsid w:val="00C13B40"/>
    <w:rsid w:val="00C24C33"/>
    <w:rsid w:val="00C32BB4"/>
    <w:rsid w:val="00CD0139"/>
    <w:rsid w:val="00D47560"/>
    <w:rsid w:val="00ED778C"/>
    <w:rsid w:val="00FF7C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B70EB-A466-3342-AA1C-E225C62D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BC9"/>
    <w:pPr>
      <w:spacing w:after="200" w:line="276"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838</Words>
  <Characters>4443</Characters>
  <Application>Microsoft Office Word</Application>
  <DocSecurity>4</DocSecurity>
  <Lines>37</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Trond Tjerbo</dc:creator>
  <cp:keywords/>
  <dc:description/>
  <cp:lastModifiedBy>Mari Elisabeth Mjøen</cp:lastModifiedBy>
  <cp:revision>2</cp:revision>
  <dcterms:created xsi:type="dcterms:W3CDTF">2023-06-26T09:32:00Z</dcterms:created>
  <dcterms:modified xsi:type="dcterms:W3CDTF">2023-06-26T09:32:00Z</dcterms:modified>
</cp:coreProperties>
</file>